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36CA" w14:textId="246FAFA1" w:rsidR="009373A4" w:rsidRDefault="009373A4">
      <w:pPr>
        <w:rPr>
          <w:sz w:val="32"/>
          <w:szCs w:val="32"/>
        </w:rPr>
      </w:pPr>
      <w:r>
        <w:rPr>
          <w:rFonts w:hint="eastAsia"/>
          <w:sz w:val="32"/>
          <w:szCs w:val="32"/>
        </w:rPr>
        <w:t>第</w:t>
      </w:r>
      <w:r w:rsidR="003358DC">
        <w:rPr>
          <w:rFonts w:hint="eastAsia"/>
          <w:sz w:val="32"/>
          <w:szCs w:val="32"/>
        </w:rPr>
        <w:t>7</w:t>
      </w:r>
      <w:r w:rsidR="008A694C">
        <w:rPr>
          <w:rFonts w:hint="eastAsia"/>
          <w:sz w:val="32"/>
          <w:szCs w:val="32"/>
        </w:rPr>
        <w:t>1</w:t>
      </w:r>
      <w:r>
        <w:rPr>
          <w:rFonts w:hint="eastAsia"/>
          <w:sz w:val="32"/>
          <w:szCs w:val="32"/>
        </w:rPr>
        <w:t>回（令和</w:t>
      </w:r>
      <w:r w:rsidR="006057A5">
        <w:rPr>
          <w:rFonts w:hint="eastAsia"/>
          <w:sz w:val="32"/>
          <w:szCs w:val="32"/>
        </w:rPr>
        <w:t>3</w:t>
      </w:r>
      <w:r>
        <w:rPr>
          <w:rFonts w:hint="eastAsia"/>
          <w:sz w:val="32"/>
          <w:szCs w:val="32"/>
        </w:rPr>
        <w:t>年）</w:t>
      </w:r>
    </w:p>
    <w:p w14:paraId="576BD38D" w14:textId="77777777" w:rsidR="009373A4" w:rsidRDefault="009373A4" w:rsidP="009373A4">
      <w:pPr>
        <w:ind w:firstLineChars="600" w:firstLine="1920"/>
        <w:rPr>
          <w:sz w:val="32"/>
          <w:szCs w:val="32"/>
        </w:rPr>
      </w:pPr>
      <w:r>
        <w:rPr>
          <w:rFonts w:hint="eastAsia"/>
          <w:sz w:val="32"/>
          <w:szCs w:val="32"/>
        </w:rPr>
        <w:t>財務諸表論</w:t>
      </w:r>
      <w:r w:rsidR="00BC333D" w:rsidRPr="00653F44">
        <w:rPr>
          <w:rFonts w:hint="eastAsia"/>
          <w:sz w:val="32"/>
          <w:szCs w:val="32"/>
        </w:rPr>
        <w:t xml:space="preserve">　理論模試＃１</w:t>
      </w:r>
    </w:p>
    <w:p w14:paraId="5E9F9ED7" w14:textId="4BC4D1B9" w:rsidR="006C0D15" w:rsidRPr="00653F44" w:rsidRDefault="00BC333D" w:rsidP="009373A4">
      <w:pPr>
        <w:ind w:firstLineChars="600" w:firstLine="1920"/>
        <w:rPr>
          <w:sz w:val="32"/>
          <w:szCs w:val="32"/>
        </w:rPr>
      </w:pPr>
      <w:r w:rsidRPr="00653F44">
        <w:rPr>
          <w:rFonts w:hint="eastAsia"/>
          <w:sz w:val="32"/>
          <w:szCs w:val="32"/>
        </w:rPr>
        <w:t>（提出期日</w:t>
      </w:r>
      <w:r w:rsidR="008A694C">
        <w:rPr>
          <w:rFonts w:hint="eastAsia"/>
          <w:sz w:val="32"/>
          <w:szCs w:val="32"/>
        </w:rPr>
        <w:t>7</w:t>
      </w:r>
      <w:r w:rsidRPr="00653F44">
        <w:rPr>
          <w:rFonts w:hint="eastAsia"/>
          <w:sz w:val="32"/>
          <w:szCs w:val="32"/>
        </w:rPr>
        <w:t>月</w:t>
      </w:r>
      <w:r w:rsidR="009373A4">
        <w:rPr>
          <w:rFonts w:hint="eastAsia"/>
          <w:sz w:val="32"/>
          <w:szCs w:val="32"/>
        </w:rPr>
        <w:t>2</w:t>
      </w:r>
      <w:r w:rsidR="008A694C">
        <w:rPr>
          <w:rFonts w:hint="eastAsia"/>
          <w:sz w:val="32"/>
          <w:szCs w:val="32"/>
        </w:rPr>
        <w:t>7</w:t>
      </w:r>
      <w:r w:rsidRPr="00653F44">
        <w:rPr>
          <w:rFonts w:hint="eastAsia"/>
          <w:sz w:val="32"/>
          <w:szCs w:val="32"/>
        </w:rPr>
        <w:t>日）</w:t>
      </w:r>
    </w:p>
    <w:p w14:paraId="2C9D770C" w14:textId="77777777" w:rsidR="00BC333D" w:rsidRDefault="00BC333D"/>
    <w:p w14:paraId="2FECD224" w14:textId="320C8CF7" w:rsidR="00BC333D" w:rsidRDefault="00BC333D">
      <w:r>
        <w:rPr>
          <w:rFonts w:hint="eastAsia"/>
        </w:rPr>
        <w:t>＜ポイント＞</w:t>
      </w:r>
    </w:p>
    <w:p w14:paraId="1CD62277" w14:textId="77777777" w:rsidR="003358DC" w:rsidRDefault="003358DC" w:rsidP="003358DC">
      <w:r>
        <w:rPr>
          <w:rFonts w:hint="eastAsia"/>
        </w:rPr>
        <w:t>①専門誌の模範解答は専門学校の講師数人が何度もチェックした解答です。あのような解答は本試験ではだれも作成できません。</w:t>
      </w:r>
    </w:p>
    <w:p w14:paraId="5DF4F6C9" w14:textId="77777777" w:rsidR="003358DC" w:rsidRDefault="003358DC" w:rsidP="003358DC"/>
    <w:p w14:paraId="2B466D32" w14:textId="759928C8" w:rsidR="009373A4" w:rsidRDefault="003358DC">
      <w:r>
        <w:rPr>
          <w:rFonts w:hint="eastAsia"/>
        </w:rPr>
        <w:t>②</w:t>
      </w:r>
      <w:r w:rsidR="009373A4">
        <w:rPr>
          <w:rFonts w:hint="eastAsia"/>
        </w:rPr>
        <w:t>基準の言葉は厳密に</w:t>
      </w:r>
    </w:p>
    <w:p w14:paraId="47D7E0E5" w14:textId="77777777" w:rsidR="009373A4" w:rsidRPr="003358DC" w:rsidRDefault="009373A4"/>
    <w:p w14:paraId="3FDB80D7" w14:textId="3A9F033F" w:rsidR="009373A4" w:rsidRDefault="003358DC">
      <w:r>
        <w:rPr>
          <w:rFonts w:hint="eastAsia"/>
        </w:rPr>
        <w:t>③</w:t>
      </w:r>
      <w:r w:rsidR="009373A4">
        <w:rPr>
          <w:rFonts w:hint="eastAsia"/>
        </w:rPr>
        <w:t>わからないときでも下記の要領で作文で点数を稼ぐ</w:t>
      </w:r>
    </w:p>
    <w:p w14:paraId="62EA952A" w14:textId="362C5E61" w:rsidR="009373A4" w:rsidRDefault="009373A4" w:rsidP="008A694C">
      <w:pPr>
        <w:ind w:firstLineChars="100" w:firstLine="210"/>
        <w:rPr>
          <w:rFonts w:hint="eastAsia"/>
        </w:rPr>
      </w:pPr>
      <w:r>
        <w:rPr>
          <w:rFonts w:hint="eastAsia"/>
        </w:rPr>
        <w:t>計算用紙で事前準備</w:t>
      </w:r>
      <w:r w:rsidR="008A694C">
        <w:rPr>
          <w:rFonts w:hint="eastAsia"/>
        </w:rPr>
        <w:t>（簡単なフローを書き、論理構成に誤りないかチェック）</w:t>
      </w:r>
    </w:p>
    <w:p w14:paraId="5C695D06" w14:textId="77777777" w:rsidR="009373A4" w:rsidRDefault="00BC333D" w:rsidP="009373A4">
      <w:pPr>
        <w:ind w:firstLineChars="100" w:firstLine="210"/>
      </w:pPr>
      <w:r>
        <w:rPr>
          <w:rFonts w:hint="eastAsia"/>
        </w:rPr>
        <w:t>主語と述語を意識して簡潔に記す。</w:t>
      </w:r>
    </w:p>
    <w:p w14:paraId="5122972E" w14:textId="77777777" w:rsidR="009373A4" w:rsidRDefault="00BC333D" w:rsidP="009373A4">
      <w:pPr>
        <w:ind w:firstLineChars="100" w:firstLine="210"/>
      </w:pPr>
      <w:r>
        <w:rPr>
          <w:rFonts w:hint="eastAsia"/>
        </w:rPr>
        <w:t>形容詞を付け加える</w:t>
      </w:r>
    </w:p>
    <w:p w14:paraId="370E9E0C" w14:textId="77777777" w:rsidR="00BC333D" w:rsidRDefault="00BC333D" w:rsidP="009373A4">
      <w:pPr>
        <w:ind w:firstLineChars="100" w:firstLine="210"/>
      </w:pPr>
      <w:r>
        <w:rPr>
          <w:rFonts w:hint="eastAsia"/>
        </w:rPr>
        <w:t>「さらに」「これにより」などで追記する。</w:t>
      </w:r>
    </w:p>
    <w:p w14:paraId="46D20023" w14:textId="77777777" w:rsidR="009373A4" w:rsidRDefault="009373A4"/>
    <w:p w14:paraId="6EDFADBB" w14:textId="7D325BFF" w:rsidR="008A694C" w:rsidRDefault="008A694C" w:rsidP="009373A4">
      <w:pPr>
        <w:ind w:firstLineChars="100" w:firstLine="210"/>
      </w:pPr>
      <w:r>
        <w:rPr>
          <w:rFonts w:hint="eastAsia"/>
        </w:rPr>
        <w:t>＜</w:t>
      </w:r>
      <w:r w:rsidR="00BC333D">
        <w:rPr>
          <w:rFonts w:hint="eastAsia"/>
        </w:rPr>
        <w:t>例</w:t>
      </w:r>
      <w:r>
        <w:rPr>
          <w:rFonts w:hint="eastAsia"/>
        </w:rPr>
        <w:t>＞</w:t>
      </w:r>
    </w:p>
    <w:p w14:paraId="015C0706" w14:textId="5F2D7B4A" w:rsidR="00BC333D" w:rsidRDefault="00BC333D" w:rsidP="009373A4">
      <w:pPr>
        <w:ind w:firstLineChars="100" w:firstLine="210"/>
      </w:pPr>
      <w:r>
        <w:rPr>
          <w:rFonts w:hint="eastAsia"/>
        </w:rPr>
        <w:t>減価償却は費用配分の手続きである。</w:t>
      </w:r>
    </w:p>
    <w:p w14:paraId="42862F85" w14:textId="77777777" w:rsidR="009373A4" w:rsidRDefault="00BC333D" w:rsidP="009373A4">
      <w:pPr>
        <w:ind w:firstLineChars="100" w:firstLine="210"/>
      </w:pPr>
      <w:r>
        <w:rPr>
          <w:rFonts w:hint="eastAsia"/>
        </w:rPr>
        <w:t>→減価償却は取得原価を耐用年数にわたって配分する手続きである。</w:t>
      </w:r>
    </w:p>
    <w:p w14:paraId="30D9DFF4" w14:textId="77777777" w:rsidR="009373A4" w:rsidRDefault="009373A4" w:rsidP="009373A4">
      <w:pPr>
        <w:ind w:firstLineChars="100" w:firstLine="210"/>
      </w:pPr>
      <w:r>
        <w:rPr>
          <w:rFonts w:hint="eastAsia"/>
        </w:rPr>
        <w:t>→減価償却は取得原価を耐用年数にわたって配分する手続きである。</w:t>
      </w:r>
      <w:r w:rsidR="00BC333D">
        <w:rPr>
          <w:rFonts w:hint="eastAsia"/>
        </w:rPr>
        <w:t>これにより適正な</w:t>
      </w:r>
    </w:p>
    <w:p w14:paraId="31716264" w14:textId="77777777" w:rsidR="00BC333D" w:rsidRDefault="00BC333D" w:rsidP="009373A4">
      <w:pPr>
        <w:ind w:firstLineChars="200" w:firstLine="420"/>
      </w:pPr>
      <w:r>
        <w:rPr>
          <w:rFonts w:hint="eastAsia"/>
        </w:rPr>
        <w:t>期間損益計算を実現する。</w:t>
      </w:r>
    </w:p>
    <w:p w14:paraId="65D86C7E" w14:textId="77777777" w:rsidR="00BC333D" w:rsidRDefault="00BC333D"/>
    <w:p w14:paraId="3AC719A1" w14:textId="765B4FCE" w:rsidR="00A57CBF" w:rsidRDefault="00A57CBF">
      <w:r>
        <w:rPr>
          <w:rFonts w:hint="eastAsia"/>
        </w:rPr>
        <w:t>目標時間は</w:t>
      </w:r>
      <w:r w:rsidR="006057A5">
        <w:rPr>
          <w:rFonts w:hint="eastAsia"/>
        </w:rPr>
        <w:t>4</w:t>
      </w:r>
      <w:r>
        <w:rPr>
          <w:rFonts w:hint="eastAsia"/>
        </w:rPr>
        <w:t>0</w:t>
      </w:r>
      <w:r>
        <w:rPr>
          <w:rFonts w:hint="eastAsia"/>
        </w:rPr>
        <w:t>分です。</w:t>
      </w:r>
    </w:p>
    <w:p w14:paraId="032F18FF" w14:textId="7B593715" w:rsidR="00A57CBF" w:rsidRDefault="00A57CBF">
      <w:r>
        <w:rPr>
          <w:rFonts w:hint="eastAsia"/>
        </w:rPr>
        <w:t>できれば何も見ずに解答して下さい。もしもテキスト</w:t>
      </w:r>
      <w:r w:rsidR="008A694C">
        <w:rPr>
          <w:rFonts w:hint="eastAsia"/>
        </w:rPr>
        <w:t>等</w:t>
      </w:r>
      <w:r>
        <w:rPr>
          <w:rFonts w:hint="eastAsia"/>
        </w:rPr>
        <w:t>みる場合でも</w:t>
      </w:r>
      <w:r w:rsidR="009373A4">
        <w:rPr>
          <w:rFonts w:hint="eastAsia"/>
        </w:rPr>
        <w:t>「</w:t>
      </w:r>
      <w:r w:rsidR="009373A4">
        <w:rPr>
          <w:rFonts w:hint="eastAsia"/>
        </w:rPr>
        <w:t>10</w:t>
      </w:r>
      <w:r w:rsidR="009373A4">
        <w:rPr>
          <w:rFonts w:hint="eastAsia"/>
        </w:rPr>
        <w:t>分程度暗記を行い」その後に「何も見ずに解答する努力」をしてください</w:t>
      </w:r>
    </w:p>
    <w:p w14:paraId="40DEAA81" w14:textId="77777777" w:rsidR="005F6983" w:rsidRDefault="005F6983"/>
    <w:p w14:paraId="393FF5BA" w14:textId="77777777" w:rsidR="005F6983" w:rsidRDefault="005F6983">
      <w:r>
        <w:rPr>
          <w:rFonts w:hint="eastAsia"/>
        </w:rPr>
        <w:t>今回のテーマ</w:t>
      </w:r>
    </w:p>
    <w:p w14:paraId="65C2A966" w14:textId="77777777" w:rsidR="005F6983" w:rsidRDefault="005F6983"/>
    <w:p w14:paraId="63856FCE" w14:textId="1D973BCD" w:rsidR="0068572F" w:rsidRPr="0068572F" w:rsidRDefault="0068572F">
      <w:r>
        <w:rPr>
          <w:rFonts w:hint="eastAsia"/>
        </w:rPr>
        <w:t>①</w:t>
      </w:r>
      <w:r w:rsidR="008A694C">
        <w:rPr>
          <w:rFonts w:hint="eastAsia"/>
        </w:rPr>
        <w:t>のれんに関する知識を総合的に問う問題です。</w:t>
      </w:r>
    </w:p>
    <w:p w14:paraId="06558467" w14:textId="77777777" w:rsidR="005F6983" w:rsidRDefault="005F6983"/>
    <w:p w14:paraId="19C5243C" w14:textId="58155F5A" w:rsidR="005F6983" w:rsidRPr="0068572F" w:rsidRDefault="0068572F">
      <w:r>
        <w:rPr>
          <w:rFonts w:hint="eastAsia"/>
        </w:rPr>
        <w:t>②</w:t>
      </w:r>
      <w:r w:rsidR="008A694C">
        <w:rPr>
          <w:rFonts w:hint="eastAsia"/>
        </w:rPr>
        <w:t>新基準である収益認識の会計基準に関する問題です。初出の場合は基本的な問題が問われる可能性があります。</w:t>
      </w:r>
    </w:p>
    <w:p w14:paraId="3B0BC9D8" w14:textId="77777777" w:rsidR="005F6983" w:rsidRDefault="005F6983"/>
    <w:p w14:paraId="4E4B3836" w14:textId="77777777" w:rsidR="005F6983" w:rsidRDefault="005F6983"/>
    <w:p w14:paraId="36B85A2B" w14:textId="77777777" w:rsidR="005F6983" w:rsidRDefault="005F6983"/>
    <w:p w14:paraId="5967E256" w14:textId="77777777" w:rsidR="005F6983" w:rsidRDefault="005F6983"/>
    <w:p w14:paraId="0162D85C" w14:textId="77777777" w:rsidR="001E563D" w:rsidRDefault="001E563D">
      <w:pPr>
        <w:widowControl/>
        <w:jc w:val="left"/>
      </w:pPr>
      <w:r>
        <w:br w:type="page"/>
      </w:r>
    </w:p>
    <w:p w14:paraId="4812F01A" w14:textId="46D46116" w:rsidR="005F6983" w:rsidRDefault="005F6983">
      <w:r w:rsidRPr="003358DC">
        <w:rPr>
          <w:rFonts w:hint="eastAsia"/>
          <w:sz w:val="24"/>
          <w:szCs w:val="24"/>
        </w:rPr>
        <w:lastRenderedPageBreak/>
        <w:t>第</w:t>
      </w:r>
      <w:r w:rsidRPr="003358DC">
        <w:rPr>
          <w:rFonts w:hint="eastAsia"/>
          <w:sz w:val="24"/>
          <w:szCs w:val="24"/>
        </w:rPr>
        <w:t>1</w:t>
      </w:r>
      <w:r w:rsidRPr="003358DC">
        <w:rPr>
          <w:rFonts w:hint="eastAsia"/>
          <w:sz w:val="24"/>
          <w:szCs w:val="24"/>
        </w:rPr>
        <w:t>問</w:t>
      </w:r>
      <w:r w:rsidR="006057A5">
        <w:rPr>
          <w:rFonts w:hint="eastAsia"/>
          <w:sz w:val="24"/>
          <w:szCs w:val="24"/>
        </w:rPr>
        <w:t>（</w:t>
      </w:r>
      <w:r w:rsidR="006057A5">
        <w:rPr>
          <w:rFonts w:hint="eastAsia"/>
          <w:sz w:val="24"/>
          <w:szCs w:val="24"/>
        </w:rPr>
        <w:t>25</w:t>
      </w:r>
      <w:r w:rsidR="006057A5">
        <w:rPr>
          <w:rFonts w:hint="eastAsia"/>
          <w:sz w:val="24"/>
          <w:szCs w:val="24"/>
        </w:rPr>
        <w:t>点）</w:t>
      </w:r>
    </w:p>
    <w:p w14:paraId="1991F582" w14:textId="77777777" w:rsidR="005F6983" w:rsidRDefault="005F6983"/>
    <w:p w14:paraId="774FB8EF" w14:textId="034988F2" w:rsidR="003358DC" w:rsidRDefault="004E6545">
      <w:r>
        <w:rPr>
          <w:rFonts w:hint="eastAsia"/>
        </w:rPr>
        <w:t>１．</w:t>
      </w:r>
      <w:r w:rsidR="003358DC">
        <w:rPr>
          <w:rFonts w:hint="eastAsia"/>
        </w:rPr>
        <w:t>次の文章は</w:t>
      </w:r>
      <w:r w:rsidR="008A694C">
        <w:rPr>
          <w:rFonts w:hint="eastAsia"/>
        </w:rPr>
        <w:t>「のれん」に関連する会計基準等の抜粋</w:t>
      </w:r>
      <w:r w:rsidR="008A694C">
        <w:rPr>
          <w:rFonts w:hint="eastAsia"/>
        </w:rPr>
        <w:t>（一部省略）</w:t>
      </w:r>
      <w:r w:rsidR="008A694C">
        <w:rPr>
          <w:rFonts w:hint="eastAsia"/>
        </w:rPr>
        <w:t>です。</w:t>
      </w:r>
      <w:r w:rsidR="003358DC">
        <w:rPr>
          <w:rFonts w:hint="eastAsia"/>
        </w:rPr>
        <w:t>①から</w:t>
      </w:r>
      <w:r w:rsidR="00D70FD9">
        <w:rPr>
          <w:rFonts w:hint="eastAsia"/>
        </w:rPr>
        <w:t>③</w:t>
      </w:r>
      <w:r w:rsidR="003358DC">
        <w:rPr>
          <w:rFonts w:hint="eastAsia"/>
        </w:rPr>
        <w:t>にあてはまる適切な語句を記入し、以下の問に答えなさい</w:t>
      </w:r>
    </w:p>
    <w:p w14:paraId="341427ED" w14:textId="77777777" w:rsidR="00D70FD9" w:rsidRDefault="00D70FD9">
      <w:pPr>
        <w:rPr>
          <w:rFonts w:hint="eastAsia"/>
        </w:rPr>
      </w:pPr>
    </w:p>
    <w:p w14:paraId="43EFDFC5" w14:textId="391C9672" w:rsidR="003358DC" w:rsidRDefault="00D70FD9">
      <w:pPr>
        <w:rPr>
          <w:rFonts w:hint="eastAsia"/>
        </w:rPr>
      </w:pPr>
      <w:r>
        <w:rPr>
          <w:rFonts w:hint="eastAsia"/>
        </w:rPr>
        <w:t>＜企業結合に関する会計基準＞</w:t>
      </w:r>
    </w:p>
    <w:p w14:paraId="633D2B5B" w14:textId="077BA48D" w:rsidR="003358DC" w:rsidRDefault="008A694C" w:rsidP="003358DC">
      <w:r w:rsidRPr="008A694C">
        <w:rPr>
          <w:rFonts w:hint="eastAsia"/>
        </w:rPr>
        <w:t>取得原価が、</w:t>
      </w:r>
      <w:r w:rsidRPr="00D70FD9">
        <w:rPr>
          <w:rFonts w:hint="eastAsia"/>
          <w:u w:val="single"/>
        </w:rPr>
        <w:t>受け入れた資産及び引き受けた負債に配分された</w:t>
      </w:r>
      <w:r w:rsidRPr="00D70FD9">
        <w:rPr>
          <w:rFonts w:hint="eastAsia"/>
          <w:u w:val="single"/>
        </w:rPr>
        <w:t>（</w:t>
      </w:r>
      <w:r w:rsidR="00D70FD9">
        <w:rPr>
          <w:rFonts w:hint="eastAsia"/>
          <w:u w:val="single"/>
        </w:rPr>
        <w:t xml:space="preserve">　</w:t>
      </w:r>
      <w:r w:rsidRPr="00D70FD9">
        <w:rPr>
          <w:rFonts w:hint="eastAsia"/>
          <w:u w:val="single"/>
        </w:rPr>
        <w:t>①</w:t>
      </w:r>
      <w:r w:rsidR="00D70FD9">
        <w:rPr>
          <w:rFonts w:hint="eastAsia"/>
          <w:u w:val="single"/>
        </w:rPr>
        <w:t xml:space="preserve">　</w:t>
      </w:r>
      <w:r w:rsidRPr="00D70FD9">
        <w:rPr>
          <w:rFonts w:hint="eastAsia"/>
          <w:u w:val="single"/>
        </w:rPr>
        <w:t>）</w:t>
      </w:r>
      <w:r w:rsidRPr="00D70FD9">
        <w:rPr>
          <w:rFonts w:hint="eastAsia"/>
          <w:u w:val="single"/>
        </w:rPr>
        <w:t>を上回る場合には、その</w:t>
      </w:r>
      <w:r w:rsidRPr="00D70FD9">
        <w:rPr>
          <w:rFonts w:hint="eastAsia"/>
          <w:u w:val="single"/>
        </w:rPr>
        <w:t>（</w:t>
      </w:r>
      <w:r w:rsidR="00D70FD9">
        <w:rPr>
          <w:rFonts w:hint="eastAsia"/>
          <w:u w:val="single"/>
        </w:rPr>
        <w:t xml:space="preserve">　②　</w:t>
      </w:r>
      <w:r w:rsidRPr="00D70FD9">
        <w:rPr>
          <w:rFonts w:hint="eastAsia"/>
          <w:u w:val="single"/>
        </w:rPr>
        <w:t>）</w:t>
      </w:r>
      <w:r w:rsidRPr="00D70FD9">
        <w:rPr>
          <w:rFonts w:hint="eastAsia"/>
          <w:u w:val="single"/>
        </w:rPr>
        <w:t>はのれんとして会計処理し</w:t>
      </w:r>
      <w:r w:rsidR="00D70FD9" w:rsidRPr="00D70FD9">
        <w:rPr>
          <w:rFonts w:hint="eastAsia"/>
          <w:u w:val="single"/>
          <w:vertAlign w:val="subscript"/>
        </w:rPr>
        <w:t>(1</w:t>
      </w:r>
      <w:r w:rsidR="00D70FD9">
        <w:rPr>
          <w:rFonts w:hint="eastAsia"/>
          <w:u w:val="single"/>
          <w:vertAlign w:val="subscript"/>
        </w:rPr>
        <w:t>)</w:t>
      </w:r>
      <w:r w:rsidRPr="008A694C">
        <w:rPr>
          <w:rFonts w:hint="eastAsia"/>
        </w:rPr>
        <w:t>、下回る場合には、その不足額は負ののれんとして会計処理</w:t>
      </w:r>
      <w:r>
        <w:rPr>
          <w:rFonts w:hint="eastAsia"/>
        </w:rPr>
        <w:t>を</w:t>
      </w:r>
      <w:r w:rsidRPr="008A694C">
        <w:rPr>
          <w:rFonts w:hint="eastAsia"/>
        </w:rPr>
        <w:t>する。</w:t>
      </w:r>
    </w:p>
    <w:p w14:paraId="1FEB9ABD" w14:textId="1EF90646" w:rsidR="008A694C" w:rsidRDefault="008A694C" w:rsidP="003358DC"/>
    <w:p w14:paraId="52727096" w14:textId="289914CB" w:rsidR="00D70FD9" w:rsidRDefault="00D70FD9" w:rsidP="003358DC">
      <w:pPr>
        <w:rPr>
          <w:rFonts w:hint="eastAsia"/>
        </w:rPr>
      </w:pPr>
      <w:r>
        <w:rPr>
          <w:rFonts w:hint="eastAsia"/>
        </w:rPr>
        <w:t>＜概念フレームワーク＞</w:t>
      </w:r>
    </w:p>
    <w:p w14:paraId="4412018C" w14:textId="5AA606D8" w:rsidR="008A694C" w:rsidRPr="008A694C" w:rsidRDefault="008A694C" w:rsidP="008A694C">
      <w:r w:rsidRPr="008A694C">
        <w:rPr>
          <w:rFonts w:hint="eastAsia"/>
        </w:rPr>
        <w:t>利用価値は、市場価格と並んで、資産の価値を表す代表的な指標の</w:t>
      </w:r>
      <w:r w:rsidRPr="008A694C">
        <w:rPr>
          <w:rFonts w:hint="eastAsia"/>
        </w:rPr>
        <w:t xml:space="preserve">1 </w:t>
      </w:r>
      <w:r w:rsidRPr="008A694C">
        <w:rPr>
          <w:rFonts w:hint="eastAsia"/>
        </w:rPr>
        <w:t>つである。利用価値は、報告主体の主観的な期待価値であり、</w:t>
      </w:r>
      <w:r w:rsidRPr="00D70FD9">
        <w:rPr>
          <w:rFonts w:hint="eastAsia"/>
          <w:u w:val="single"/>
        </w:rPr>
        <w:t>測定時点の市場価格と、それを超える無形ののれん価値とを含んでいる</w:t>
      </w:r>
      <w:r w:rsidR="00D70FD9" w:rsidRPr="00D70FD9">
        <w:rPr>
          <w:rFonts w:hint="eastAsia"/>
          <w:u w:val="single"/>
          <w:vertAlign w:val="subscript"/>
        </w:rPr>
        <w:t>(2</w:t>
      </w:r>
      <w:r w:rsidR="00D70FD9">
        <w:rPr>
          <w:rFonts w:hint="eastAsia"/>
          <w:u w:val="single"/>
          <w:vertAlign w:val="subscript"/>
        </w:rPr>
        <w:t>)</w:t>
      </w:r>
      <w:r w:rsidRPr="00D70FD9">
        <w:rPr>
          <w:rFonts w:hint="eastAsia"/>
          <w:u w:val="single"/>
        </w:rPr>
        <w:t>。</w:t>
      </w:r>
      <w:r w:rsidRPr="008A694C">
        <w:rPr>
          <w:rFonts w:hint="eastAsia"/>
        </w:rPr>
        <w:t>そのため、利用価値は、個々の資産の価値ではなく、貸借対照表には計上されていない</w:t>
      </w:r>
      <w:r w:rsidR="00D70FD9">
        <w:rPr>
          <w:rFonts w:hint="eastAsia"/>
        </w:rPr>
        <w:t>。</w:t>
      </w:r>
    </w:p>
    <w:p w14:paraId="01D221F8" w14:textId="01C6590C" w:rsidR="008A694C" w:rsidRPr="008A694C" w:rsidRDefault="008A694C" w:rsidP="008A694C">
      <w:r w:rsidRPr="008A694C">
        <w:rPr>
          <w:rFonts w:hint="eastAsia"/>
        </w:rPr>
        <w:t>無形資産も含んだ企業全体の価値を推定する必要がある場合に利用される。ただし、取得原価を超える利用価値で資産を測定した場合には、</w:t>
      </w:r>
      <w:r w:rsidR="00D70FD9" w:rsidRPr="00D70FD9">
        <w:rPr>
          <w:rFonts w:hint="eastAsia"/>
          <w:u w:val="single"/>
        </w:rPr>
        <w:t>（</w:t>
      </w:r>
      <w:r w:rsidR="00D70FD9">
        <w:rPr>
          <w:rFonts w:hint="eastAsia"/>
          <w:u w:val="single"/>
        </w:rPr>
        <w:t xml:space="preserve">　</w:t>
      </w:r>
      <w:r w:rsidR="00D70FD9" w:rsidRPr="00D70FD9">
        <w:rPr>
          <w:rFonts w:hint="eastAsia"/>
          <w:u w:val="single"/>
        </w:rPr>
        <w:t>③</w:t>
      </w:r>
      <w:r w:rsidR="00D70FD9">
        <w:rPr>
          <w:rFonts w:hint="eastAsia"/>
          <w:u w:val="single"/>
        </w:rPr>
        <w:t xml:space="preserve">　</w:t>
      </w:r>
      <w:r w:rsidR="00D70FD9" w:rsidRPr="00D70FD9">
        <w:rPr>
          <w:rFonts w:hint="eastAsia"/>
          <w:u w:val="single"/>
        </w:rPr>
        <w:t>）</w:t>
      </w:r>
      <w:r w:rsidRPr="00D70FD9">
        <w:rPr>
          <w:rFonts w:hint="eastAsia"/>
          <w:u w:val="single"/>
        </w:rPr>
        <w:t>が計上されることになる</w:t>
      </w:r>
      <w:r w:rsidR="00D70FD9" w:rsidRPr="00D70FD9">
        <w:rPr>
          <w:rFonts w:hint="eastAsia"/>
          <w:u w:val="single"/>
          <w:vertAlign w:val="subscript"/>
        </w:rPr>
        <w:t>(3</w:t>
      </w:r>
      <w:r w:rsidR="00D70FD9">
        <w:rPr>
          <w:rFonts w:hint="eastAsia"/>
          <w:u w:val="single"/>
          <w:vertAlign w:val="subscript"/>
        </w:rPr>
        <w:t>)</w:t>
      </w:r>
      <w:r w:rsidRPr="008A694C">
        <w:rPr>
          <w:rFonts w:hint="eastAsia"/>
        </w:rPr>
        <w:t>。</w:t>
      </w:r>
    </w:p>
    <w:p w14:paraId="7A56BCAC" w14:textId="77777777" w:rsidR="008A694C" w:rsidRPr="008A694C" w:rsidRDefault="008A694C" w:rsidP="003358DC">
      <w:pPr>
        <w:rPr>
          <w:rFonts w:hint="eastAsia"/>
        </w:rPr>
      </w:pPr>
    </w:p>
    <w:p w14:paraId="6BD00E6B" w14:textId="77777777" w:rsidR="008A694C" w:rsidRDefault="008A694C" w:rsidP="003358DC">
      <w:pPr>
        <w:rPr>
          <w:rFonts w:hint="eastAsia"/>
        </w:rPr>
      </w:pPr>
    </w:p>
    <w:tbl>
      <w:tblPr>
        <w:tblStyle w:val="a3"/>
        <w:tblW w:w="0" w:type="auto"/>
        <w:tblLook w:val="04A0" w:firstRow="1" w:lastRow="0" w:firstColumn="1" w:lastColumn="0" w:noHBand="0" w:noVBand="1"/>
      </w:tblPr>
      <w:tblGrid>
        <w:gridCol w:w="2123"/>
        <w:gridCol w:w="2123"/>
        <w:gridCol w:w="2123"/>
      </w:tblGrid>
      <w:tr w:rsidR="00D70FD9" w14:paraId="3C87A576" w14:textId="435ED13B" w:rsidTr="00386981">
        <w:tc>
          <w:tcPr>
            <w:tcW w:w="2123" w:type="dxa"/>
          </w:tcPr>
          <w:p w14:paraId="2F4D5E0A" w14:textId="17E86F38" w:rsidR="00D70FD9" w:rsidRDefault="00D70FD9" w:rsidP="003358DC">
            <w:r>
              <w:rPr>
                <w:rFonts w:hint="eastAsia"/>
              </w:rPr>
              <w:t>①</w:t>
            </w:r>
          </w:p>
        </w:tc>
        <w:tc>
          <w:tcPr>
            <w:tcW w:w="2123" w:type="dxa"/>
          </w:tcPr>
          <w:p w14:paraId="461D7548" w14:textId="4AFF6BCB" w:rsidR="00D70FD9" w:rsidRDefault="00D70FD9" w:rsidP="003358DC">
            <w:r>
              <w:rPr>
                <w:rFonts w:hint="eastAsia"/>
              </w:rPr>
              <w:t>②</w:t>
            </w:r>
          </w:p>
        </w:tc>
        <w:tc>
          <w:tcPr>
            <w:tcW w:w="2123" w:type="dxa"/>
          </w:tcPr>
          <w:p w14:paraId="278D8A7E" w14:textId="43D72A48" w:rsidR="00D70FD9" w:rsidRDefault="00D70FD9" w:rsidP="003358DC">
            <w:pPr>
              <w:rPr>
                <w:rFonts w:hint="eastAsia"/>
              </w:rPr>
            </w:pPr>
            <w:r>
              <w:rPr>
                <w:rFonts w:hint="eastAsia"/>
              </w:rPr>
              <w:t>③</w:t>
            </w:r>
          </w:p>
        </w:tc>
      </w:tr>
    </w:tbl>
    <w:p w14:paraId="0E773024" w14:textId="74897522" w:rsidR="003358DC" w:rsidRDefault="00681570" w:rsidP="003358DC">
      <w:r>
        <w:rPr>
          <w:rFonts w:hint="eastAsia"/>
        </w:rPr>
        <w:t>（各</w:t>
      </w:r>
      <w:r w:rsidR="006057A5">
        <w:rPr>
          <w:rFonts w:hint="eastAsia"/>
        </w:rPr>
        <w:t>1</w:t>
      </w:r>
      <w:r>
        <w:rPr>
          <w:rFonts w:hint="eastAsia"/>
        </w:rPr>
        <w:t>点）</w:t>
      </w:r>
    </w:p>
    <w:p w14:paraId="0E32089D" w14:textId="30812463" w:rsidR="00681570" w:rsidRDefault="00681570" w:rsidP="003358DC"/>
    <w:p w14:paraId="655DAA07" w14:textId="77777777" w:rsidR="00681570" w:rsidRDefault="00681570" w:rsidP="003358DC">
      <w:pPr>
        <w:rPr>
          <w:rFonts w:hint="eastAsia"/>
        </w:rPr>
      </w:pPr>
    </w:p>
    <w:p w14:paraId="2CB175AC" w14:textId="6CCF4973" w:rsidR="0033189E" w:rsidRPr="00D70FD9" w:rsidRDefault="00601D0B">
      <w:pPr>
        <w:rPr>
          <w:rFonts w:hint="eastAsia"/>
        </w:rPr>
      </w:pPr>
      <w:r>
        <w:rPr>
          <w:rFonts w:hint="eastAsia"/>
        </w:rPr>
        <w:t>2</w:t>
      </w:r>
      <w:r>
        <w:rPr>
          <w:rFonts w:hint="eastAsia"/>
        </w:rPr>
        <w:t>．下線部</w:t>
      </w:r>
      <w:r w:rsidR="00D70FD9">
        <w:rPr>
          <w:rFonts w:hint="eastAsia"/>
        </w:rPr>
        <w:t>(1)</w:t>
      </w:r>
      <w:r w:rsidR="00D70FD9">
        <w:rPr>
          <w:rFonts w:hint="eastAsia"/>
        </w:rPr>
        <w:t>について、</w:t>
      </w:r>
      <w:r w:rsidR="00D70FD9">
        <w:rPr>
          <w:rFonts w:hint="eastAsia"/>
        </w:rPr>
        <w:t>連結財務諸表に関する会計基準</w:t>
      </w:r>
      <w:r w:rsidR="00D70FD9">
        <w:rPr>
          <w:rFonts w:hint="eastAsia"/>
        </w:rPr>
        <w:t>ではどのように表現されているか</w:t>
      </w:r>
    </w:p>
    <w:p w14:paraId="330F87B0" w14:textId="6B0CF150" w:rsidR="0033189E" w:rsidRDefault="0033189E">
      <w:r>
        <w:rPr>
          <w:noProof/>
        </w:rPr>
        <mc:AlternateContent>
          <mc:Choice Requires="wps">
            <w:drawing>
              <wp:anchor distT="0" distB="0" distL="114300" distR="114300" simplePos="0" relativeHeight="251671552" behindDoc="0" locked="0" layoutInCell="1" allowOverlap="1" wp14:anchorId="13FE2C64" wp14:editId="66F7895C">
                <wp:simplePos x="0" y="0"/>
                <wp:positionH relativeFrom="margin">
                  <wp:align>left</wp:align>
                </wp:positionH>
                <wp:positionV relativeFrom="paragraph">
                  <wp:posOffset>67945</wp:posOffset>
                </wp:positionV>
                <wp:extent cx="5372100" cy="657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372100" cy="657225"/>
                        </a:xfrm>
                        <a:prstGeom prst="rect">
                          <a:avLst/>
                        </a:prstGeom>
                        <a:solidFill>
                          <a:schemeClr val="lt1"/>
                        </a:solidFill>
                        <a:ln w="6350">
                          <a:solidFill>
                            <a:prstClr val="black"/>
                          </a:solidFill>
                        </a:ln>
                      </wps:spPr>
                      <wps:txbx>
                        <w:txbxContent>
                          <w:p w14:paraId="3CE28664" w14:textId="307DD656" w:rsidR="0033189E" w:rsidRPr="002B322E" w:rsidRDefault="00331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E2C64" id="_x0000_t202" coordsize="21600,21600" o:spt="202" path="m,l,21600r21600,l21600,xe">
                <v:stroke joinstyle="miter"/>
                <v:path gradientshapeok="t" o:connecttype="rect"/>
              </v:shapetype>
              <v:shape id="テキスト ボックス 8" o:spid="_x0000_s1026" type="#_x0000_t202" style="position:absolute;left:0;text-align:left;margin-left:0;margin-top:5.35pt;width:423pt;height:51.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kYawIAALI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" fillcolor="white [3201]" strokeweight=".5pt">
                <v:textbox>
                  <w:txbxContent>
                    <w:p w14:paraId="3CE28664" w14:textId="307DD656" w:rsidR="0033189E" w:rsidRPr="002B322E" w:rsidRDefault="0033189E"/>
                  </w:txbxContent>
                </v:textbox>
                <w10:wrap anchorx="margin"/>
              </v:shape>
            </w:pict>
          </mc:Fallback>
        </mc:AlternateContent>
      </w:r>
    </w:p>
    <w:p w14:paraId="10522843" w14:textId="79487066" w:rsidR="0033189E" w:rsidRDefault="0033189E"/>
    <w:p w14:paraId="258891F1" w14:textId="035385AC" w:rsidR="0033189E" w:rsidRDefault="0033189E"/>
    <w:p w14:paraId="363BD706" w14:textId="77777777" w:rsidR="0033189E" w:rsidRDefault="0033189E"/>
    <w:p w14:paraId="4BADD3C6" w14:textId="0E6336D8" w:rsidR="00601D0B" w:rsidRDefault="00681570">
      <w:r>
        <w:rPr>
          <w:rFonts w:hint="eastAsia"/>
        </w:rPr>
        <w:t>（</w:t>
      </w:r>
      <w:r w:rsidR="006057A5">
        <w:rPr>
          <w:rFonts w:hint="eastAsia"/>
        </w:rPr>
        <w:t>4</w:t>
      </w:r>
      <w:r>
        <w:rPr>
          <w:rFonts w:hint="eastAsia"/>
        </w:rPr>
        <w:t>点）</w:t>
      </w:r>
    </w:p>
    <w:p w14:paraId="76DE7043" w14:textId="77777777" w:rsidR="00601D0B" w:rsidRDefault="00601D0B"/>
    <w:p w14:paraId="553B1403" w14:textId="28777A00" w:rsidR="003358DC" w:rsidRDefault="00F20FBB">
      <w:r>
        <w:rPr>
          <w:rFonts w:hint="eastAsia"/>
        </w:rPr>
        <w:t>3</w:t>
      </w:r>
      <w:r w:rsidR="003358DC">
        <w:rPr>
          <w:rFonts w:hint="eastAsia"/>
        </w:rPr>
        <w:t>．</w:t>
      </w:r>
      <w:r w:rsidR="00601D0B">
        <w:rPr>
          <w:rFonts w:hint="eastAsia"/>
        </w:rPr>
        <w:t>下線部</w:t>
      </w:r>
      <w:r w:rsidR="00D70FD9">
        <w:rPr>
          <w:rFonts w:hint="eastAsia"/>
        </w:rPr>
        <w:t>(2)</w:t>
      </w:r>
      <w:r w:rsidR="00601D0B">
        <w:rPr>
          <w:rFonts w:hint="eastAsia"/>
        </w:rPr>
        <w:t>について、</w:t>
      </w:r>
      <w:r w:rsidR="0078767B">
        <w:rPr>
          <w:rFonts w:hint="eastAsia"/>
        </w:rPr>
        <w:t>「</w:t>
      </w:r>
      <w:r w:rsidR="0078767B">
        <w:rPr>
          <w:rFonts w:hint="eastAsia"/>
        </w:rPr>
        <w:t>減損に係る会計基準の設定に係る意見書</w:t>
      </w:r>
      <w:r w:rsidR="0078767B">
        <w:rPr>
          <w:rFonts w:hint="eastAsia"/>
        </w:rPr>
        <w:t>」ではどのように表現されているか</w:t>
      </w:r>
    </w:p>
    <w:p w14:paraId="0BEC19A4" w14:textId="365833D4" w:rsidR="0033189E" w:rsidRDefault="00F20FBB">
      <w:r>
        <w:rPr>
          <w:noProof/>
        </w:rPr>
        <mc:AlternateContent>
          <mc:Choice Requires="wps">
            <w:drawing>
              <wp:anchor distT="0" distB="0" distL="114300" distR="114300" simplePos="0" relativeHeight="251673600" behindDoc="0" locked="0" layoutInCell="1" allowOverlap="1" wp14:anchorId="283D7C4D" wp14:editId="3008C4A3">
                <wp:simplePos x="0" y="0"/>
                <wp:positionH relativeFrom="margin">
                  <wp:align>left</wp:align>
                </wp:positionH>
                <wp:positionV relativeFrom="paragraph">
                  <wp:posOffset>106045</wp:posOffset>
                </wp:positionV>
                <wp:extent cx="5372100" cy="5810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372100" cy="581025"/>
                        </a:xfrm>
                        <a:prstGeom prst="rect">
                          <a:avLst/>
                        </a:prstGeom>
                        <a:solidFill>
                          <a:schemeClr val="lt1"/>
                        </a:solidFill>
                        <a:ln w="6350">
                          <a:solidFill>
                            <a:prstClr val="black"/>
                          </a:solidFill>
                        </a:ln>
                      </wps:spPr>
                      <wps:txbx>
                        <w:txbxContent>
                          <w:p w14:paraId="321D5338" w14:textId="66947456" w:rsidR="0033189E" w:rsidRPr="002B322E" w:rsidRDefault="0033189E" w:rsidP="00331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D7C4D" id="テキスト ボックス 10" o:spid="_x0000_s1027" type="#_x0000_t202" style="position:absolute;left:0;text-align:left;margin-left:0;margin-top:8.35pt;width:423pt;height:45.7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" fillcolor="white [3201]" strokeweight=".5pt">
                <v:textbox>
                  <w:txbxContent>
                    <w:p w14:paraId="321D5338" w14:textId="66947456" w:rsidR="0033189E" w:rsidRPr="002B322E" w:rsidRDefault="0033189E" w:rsidP="0033189E"/>
                  </w:txbxContent>
                </v:textbox>
                <w10:wrap anchorx="margin"/>
              </v:shape>
            </w:pict>
          </mc:Fallback>
        </mc:AlternateContent>
      </w:r>
    </w:p>
    <w:p w14:paraId="5176FC94" w14:textId="555EF134" w:rsidR="0033189E" w:rsidRPr="0033189E" w:rsidRDefault="0033189E"/>
    <w:p w14:paraId="7B5CBE9E" w14:textId="3009A66A" w:rsidR="0033189E" w:rsidRDefault="0033189E"/>
    <w:p w14:paraId="7D420373" w14:textId="688B55E6" w:rsidR="0033189E" w:rsidRDefault="0033189E"/>
    <w:p w14:paraId="446B53F6" w14:textId="6C3BF3E7" w:rsidR="0033189E" w:rsidRDefault="00681570">
      <w:r>
        <w:rPr>
          <w:rFonts w:hint="eastAsia"/>
        </w:rPr>
        <w:t>（</w:t>
      </w:r>
      <w:r w:rsidR="006057A5">
        <w:rPr>
          <w:rFonts w:hint="eastAsia"/>
        </w:rPr>
        <w:t>4</w:t>
      </w:r>
      <w:r>
        <w:rPr>
          <w:rFonts w:hint="eastAsia"/>
        </w:rPr>
        <w:t>点）</w:t>
      </w:r>
    </w:p>
    <w:p w14:paraId="3CF06AEA" w14:textId="77777777" w:rsidR="0033189E" w:rsidRDefault="0033189E"/>
    <w:p w14:paraId="62138645" w14:textId="50690863" w:rsidR="0078767B" w:rsidRDefault="0078767B" w:rsidP="0078767B">
      <w:r>
        <w:rPr>
          <w:rFonts w:hint="eastAsia"/>
        </w:rPr>
        <w:t>3</w:t>
      </w:r>
      <w:r>
        <w:rPr>
          <w:rFonts w:hint="eastAsia"/>
        </w:rPr>
        <w:t>．下線部</w:t>
      </w:r>
      <w:r>
        <w:rPr>
          <w:rFonts w:hint="eastAsia"/>
        </w:rPr>
        <w:t>(</w:t>
      </w:r>
      <w:r>
        <w:rPr>
          <w:rFonts w:hint="eastAsia"/>
        </w:rPr>
        <w:t>3</w:t>
      </w:r>
      <w:r>
        <w:rPr>
          <w:rFonts w:hint="eastAsia"/>
        </w:rPr>
        <w:t>)</w:t>
      </w:r>
      <w:r>
        <w:rPr>
          <w:rFonts w:hint="eastAsia"/>
        </w:rPr>
        <w:t>について、</w:t>
      </w:r>
      <w:r>
        <w:rPr>
          <w:rFonts w:hint="eastAsia"/>
        </w:rPr>
        <w:t>③が計上されることは。財務報告の目的との観点でどのような問題があるか</w:t>
      </w:r>
    </w:p>
    <w:p w14:paraId="2212EE0B" w14:textId="77777777" w:rsidR="0078767B" w:rsidRDefault="0078767B" w:rsidP="0078767B">
      <w:r>
        <w:rPr>
          <w:noProof/>
        </w:rPr>
        <mc:AlternateContent>
          <mc:Choice Requires="wps">
            <w:drawing>
              <wp:anchor distT="0" distB="0" distL="114300" distR="114300" simplePos="0" relativeHeight="251678720" behindDoc="0" locked="0" layoutInCell="1" allowOverlap="1" wp14:anchorId="555592A4" wp14:editId="067955C7">
                <wp:simplePos x="0" y="0"/>
                <wp:positionH relativeFrom="margin">
                  <wp:align>left</wp:align>
                </wp:positionH>
                <wp:positionV relativeFrom="paragraph">
                  <wp:posOffset>182246</wp:posOffset>
                </wp:positionV>
                <wp:extent cx="5372100" cy="819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72100" cy="819150"/>
                        </a:xfrm>
                        <a:prstGeom prst="rect">
                          <a:avLst/>
                        </a:prstGeom>
                        <a:solidFill>
                          <a:schemeClr val="lt1"/>
                        </a:solidFill>
                        <a:ln w="6350">
                          <a:solidFill>
                            <a:prstClr val="black"/>
                          </a:solidFill>
                        </a:ln>
                      </wps:spPr>
                      <wps:txbx>
                        <w:txbxContent>
                          <w:p w14:paraId="31C3429F" w14:textId="5B6C5F1B" w:rsidR="0078767B" w:rsidRDefault="0078767B" w:rsidP="002B3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92A4" id="テキスト ボックス 2" o:spid="_x0000_s1028" type="#_x0000_t202" style="position:absolute;left:0;text-align:left;margin-left:0;margin-top:14.35pt;width:423pt;height:64.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" fillcolor="white [3201]" strokeweight=".5pt">
                <v:textbox>
                  <w:txbxContent>
                    <w:p w14:paraId="31C3429F" w14:textId="5B6C5F1B" w:rsidR="0078767B" w:rsidRDefault="0078767B" w:rsidP="002B322E"/>
                  </w:txbxContent>
                </v:textbox>
                <w10:wrap anchorx="margin"/>
              </v:shape>
            </w:pict>
          </mc:Fallback>
        </mc:AlternateContent>
      </w:r>
    </w:p>
    <w:p w14:paraId="4B42E1D4" w14:textId="77777777" w:rsidR="0078767B" w:rsidRPr="0033189E" w:rsidRDefault="0078767B" w:rsidP="0078767B"/>
    <w:p w14:paraId="5FDE66F1" w14:textId="77777777" w:rsidR="0078767B" w:rsidRDefault="0078767B" w:rsidP="0078767B"/>
    <w:p w14:paraId="72201F16" w14:textId="77777777" w:rsidR="0078767B" w:rsidRDefault="0078767B" w:rsidP="0078767B"/>
    <w:p w14:paraId="5FAF4E7D" w14:textId="1871026D" w:rsidR="003358DC" w:rsidRPr="0078767B" w:rsidRDefault="003358DC"/>
    <w:p w14:paraId="68AD9C77" w14:textId="67587D62" w:rsidR="003358DC" w:rsidRDefault="003358DC"/>
    <w:p w14:paraId="48CF17FB" w14:textId="26D95D58" w:rsidR="003358DC" w:rsidRDefault="00681570">
      <w:r>
        <w:rPr>
          <w:rFonts w:hint="eastAsia"/>
        </w:rPr>
        <w:t>（</w:t>
      </w:r>
      <w:r w:rsidR="006057A5">
        <w:rPr>
          <w:rFonts w:hint="eastAsia"/>
        </w:rPr>
        <w:t>4</w:t>
      </w:r>
      <w:r>
        <w:rPr>
          <w:rFonts w:hint="eastAsia"/>
        </w:rPr>
        <w:t>点）</w:t>
      </w:r>
    </w:p>
    <w:p w14:paraId="5FE62823" w14:textId="1B9EC007" w:rsidR="002B322E" w:rsidRDefault="002B322E"/>
    <w:p w14:paraId="33F2E389" w14:textId="700974A7" w:rsidR="002B322E" w:rsidRDefault="002B322E">
      <w:r>
        <w:rPr>
          <w:rFonts w:hint="eastAsia"/>
        </w:rPr>
        <w:lastRenderedPageBreak/>
        <w:t>4.</w:t>
      </w:r>
      <w:r>
        <w:rPr>
          <w:rFonts w:hint="eastAsia"/>
        </w:rPr>
        <w:t>のれんの償却に関する以下問に答えなさい</w:t>
      </w:r>
    </w:p>
    <w:p w14:paraId="266C8573" w14:textId="35CD2686" w:rsidR="002B322E" w:rsidRDefault="002B322E"/>
    <w:p w14:paraId="1A4BC643" w14:textId="3D5BB14A" w:rsidR="002B322E" w:rsidRDefault="002B322E">
      <w:r>
        <w:rPr>
          <w:rFonts w:hint="eastAsia"/>
        </w:rPr>
        <w:t>のれんを「規則的に償却すること」によるメリットを損益計算の立場から答えなさい</w:t>
      </w:r>
    </w:p>
    <w:p w14:paraId="01AD3F73" w14:textId="0CCA1BA9" w:rsidR="002B322E" w:rsidRDefault="002B322E">
      <w:r>
        <w:rPr>
          <w:noProof/>
        </w:rPr>
        <mc:AlternateContent>
          <mc:Choice Requires="wps">
            <w:drawing>
              <wp:anchor distT="0" distB="0" distL="114300" distR="114300" simplePos="0" relativeHeight="251680768" behindDoc="0" locked="0" layoutInCell="1" allowOverlap="1" wp14:anchorId="6CB6020B" wp14:editId="27F93D94">
                <wp:simplePos x="0" y="0"/>
                <wp:positionH relativeFrom="margin">
                  <wp:align>left</wp:align>
                </wp:positionH>
                <wp:positionV relativeFrom="paragraph">
                  <wp:posOffset>185420</wp:posOffset>
                </wp:positionV>
                <wp:extent cx="537210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72100" cy="552450"/>
                        </a:xfrm>
                        <a:prstGeom prst="rect">
                          <a:avLst/>
                        </a:prstGeom>
                        <a:solidFill>
                          <a:schemeClr val="lt1"/>
                        </a:solidFill>
                        <a:ln w="6350">
                          <a:solidFill>
                            <a:prstClr val="black"/>
                          </a:solidFill>
                        </a:ln>
                      </wps:spPr>
                      <wps:txbx>
                        <w:txbxContent>
                          <w:p w14:paraId="215FE042" w14:textId="678969FF" w:rsidR="002B322E" w:rsidRDefault="002B322E" w:rsidP="002B3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6020B" id="テキスト ボックス 3" o:spid="_x0000_s1029" type="#_x0000_t202" style="position:absolute;left:0;text-align:left;margin-left:0;margin-top:14.6pt;width:423pt;height:43.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" fillcolor="white [3201]" strokeweight=".5pt">
                <v:textbox>
                  <w:txbxContent>
                    <w:p w14:paraId="215FE042" w14:textId="678969FF" w:rsidR="002B322E" w:rsidRDefault="002B322E" w:rsidP="002B322E"/>
                  </w:txbxContent>
                </v:textbox>
                <w10:wrap anchorx="margin"/>
              </v:shape>
            </w:pict>
          </mc:Fallback>
        </mc:AlternateContent>
      </w:r>
    </w:p>
    <w:p w14:paraId="1FC61B9E" w14:textId="0A5DE1B8" w:rsidR="002B322E" w:rsidRDefault="002B322E"/>
    <w:p w14:paraId="3A21D363" w14:textId="3EB75E72" w:rsidR="002B322E" w:rsidRDefault="002B322E"/>
    <w:p w14:paraId="1BAF2152" w14:textId="289DFB77" w:rsidR="002B322E" w:rsidRDefault="002B322E"/>
    <w:p w14:paraId="4FC4D24E" w14:textId="2FD09894" w:rsidR="002B322E" w:rsidRDefault="00681570">
      <w:pPr>
        <w:rPr>
          <w:rFonts w:hint="eastAsia"/>
        </w:rPr>
      </w:pPr>
      <w:r>
        <w:rPr>
          <w:rFonts w:hint="eastAsia"/>
        </w:rPr>
        <w:t>（</w:t>
      </w:r>
      <w:r>
        <w:rPr>
          <w:rFonts w:hint="eastAsia"/>
        </w:rPr>
        <w:t>5</w:t>
      </w:r>
      <w:r>
        <w:rPr>
          <w:rFonts w:hint="eastAsia"/>
        </w:rPr>
        <w:t>点）</w:t>
      </w:r>
    </w:p>
    <w:p w14:paraId="3B2B20A4" w14:textId="4A907F67" w:rsidR="002B322E" w:rsidRDefault="002B322E"/>
    <w:p w14:paraId="2F1AEDAB" w14:textId="403C9579" w:rsidR="002B322E" w:rsidRDefault="002B322E" w:rsidP="002B322E">
      <w:r>
        <w:rPr>
          <w:rFonts w:hint="eastAsia"/>
        </w:rPr>
        <w:t>「</w:t>
      </w:r>
      <w:r w:rsidRPr="002B322E">
        <w:rPr>
          <w:rFonts w:hint="eastAsia"/>
        </w:rPr>
        <w:t>企業結合により生じたのれん</w:t>
      </w:r>
      <w:r w:rsidR="00903712">
        <w:rPr>
          <w:rFonts w:hint="eastAsia"/>
        </w:rPr>
        <w:t>を規則的に償却しない場合は、</w:t>
      </w:r>
      <w:r w:rsidRPr="002B322E">
        <w:rPr>
          <w:rFonts w:hint="eastAsia"/>
        </w:rPr>
        <w:t>時間の経過とともに自己創設のれんに入れ替わる可能性がある</w:t>
      </w:r>
      <w:r>
        <w:rPr>
          <w:rFonts w:hint="eastAsia"/>
        </w:rPr>
        <w:t>」といわれているが、その理由を述べなさい</w:t>
      </w:r>
    </w:p>
    <w:p w14:paraId="5C72D93B" w14:textId="15FC7A9D" w:rsidR="002B322E" w:rsidRDefault="002B322E"/>
    <w:p w14:paraId="74D3383E" w14:textId="4093E1C9" w:rsidR="002B322E" w:rsidRDefault="002B322E">
      <w:r>
        <w:rPr>
          <w:noProof/>
        </w:rPr>
        <mc:AlternateContent>
          <mc:Choice Requires="wps">
            <w:drawing>
              <wp:anchor distT="0" distB="0" distL="114300" distR="114300" simplePos="0" relativeHeight="251682816" behindDoc="0" locked="0" layoutInCell="1" allowOverlap="1" wp14:anchorId="0FB58760" wp14:editId="7B8CBD06">
                <wp:simplePos x="0" y="0"/>
                <wp:positionH relativeFrom="margin">
                  <wp:align>right</wp:align>
                </wp:positionH>
                <wp:positionV relativeFrom="paragraph">
                  <wp:posOffset>15875</wp:posOffset>
                </wp:positionV>
                <wp:extent cx="5372100" cy="895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72100" cy="895350"/>
                        </a:xfrm>
                        <a:prstGeom prst="rect">
                          <a:avLst/>
                        </a:prstGeom>
                        <a:solidFill>
                          <a:schemeClr val="lt1"/>
                        </a:solidFill>
                        <a:ln w="6350">
                          <a:solidFill>
                            <a:prstClr val="black"/>
                          </a:solidFill>
                        </a:ln>
                      </wps:spPr>
                      <wps:txbx>
                        <w:txbxContent>
                          <w:p w14:paraId="11EC534F" w14:textId="1DB437A7" w:rsidR="002B322E" w:rsidRDefault="002B322E" w:rsidP="002B322E">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58760" id="テキスト ボックス 4" o:spid="_x0000_s1030" type="#_x0000_t202" style="position:absolute;left:0;text-align:left;margin-left:371.8pt;margin-top:1.25pt;width:423pt;height:70.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" fillcolor="white [3201]" strokeweight=".5pt">
                <v:textbox>
                  <w:txbxContent>
                    <w:p w14:paraId="11EC534F" w14:textId="1DB437A7" w:rsidR="002B322E" w:rsidRDefault="002B322E" w:rsidP="002B322E">
                      <w:pPr>
                        <w:rPr>
                          <w:rFonts w:hint="eastAsia"/>
                        </w:rPr>
                      </w:pPr>
                    </w:p>
                  </w:txbxContent>
                </v:textbox>
                <w10:wrap anchorx="margin"/>
              </v:shape>
            </w:pict>
          </mc:Fallback>
        </mc:AlternateContent>
      </w:r>
    </w:p>
    <w:p w14:paraId="2FD1D4E8" w14:textId="77777777" w:rsidR="002B322E" w:rsidRPr="002B322E" w:rsidRDefault="002B322E">
      <w:pPr>
        <w:rPr>
          <w:rFonts w:hint="eastAsia"/>
        </w:rPr>
      </w:pPr>
    </w:p>
    <w:p w14:paraId="19DBD5FF" w14:textId="21AD60FE" w:rsidR="002B322E" w:rsidRDefault="002B322E"/>
    <w:p w14:paraId="136EC372" w14:textId="18E9E095" w:rsidR="002B322E" w:rsidRDefault="002B322E"/>
    <w:p w14:paraId="5F597132" w14:textId="0558666E" w:rsidR="002B322E" w:rsidRDefault="002B322E"/>
    <w:p w14:paraId="2B5E4694" w14:textId="472C4F15" w:rsidR="002B322E" w:rsidRDefault="00681570">
      <w:r>
        <w:rPr>
          <w:rFonts w:hint="eastAsia"/>
        </w:rPr>
        <w:t>（</w:t>
      </w:r>
      <w:r>
        <w:rPr>
          <w:rFonts w:hint="eastAsia"/>
        </w:rPr>
        <w:t>5</w:t>
      </w:r>
      <w:r>
        <w:rPr>
          <w:rFonts w:hint="eastAsia"/>
        </w:rPr>
        <w:t>点）</w:t>
      </w:r>
    </w:p>
    <w:p w14:paraId="0A4CF07A" w14:textId="44B22786" w:rsidR="002B322E" w:rsidRDefault="002B322E"/>
    <w:p w14:paraId="01A32A28" w14:textId="6B94F847" w:rsidR="002B322E" w:rsidRDefault="002B322E"/>
    <w:p w14:paraId="4D059B07" w14:textId="77777777" w:rsidR="002B322E" w:rsidRDefault="002B322E">
      <w:pPr>
        <w:rPr>
          <w:rFonts w:hint="eastAsia"/>
        </w:rPr>
      </w:pPr>
    </w:p>
    <w:p w14:paraId="6930D65F" w14:textId="77777777" w:rsidR="002B322E" w:rsidRDefault="002B322E">
      <w:pPr>
        <w:rPr>
          <w:rFonts w:hint="eastAsia"/>
        </w:rPr>
      </w:pPr>
    </w:p>
    <w:p w14:paraId="6368A52B" w14:textId="409556FC" w:rsidR="002B322E" w:rsidRDefault="002B322E"/>
    <w:p w14:paraId="3C36DEC2" w14:textId="200C90D2" w:rsidR="002B322E" w:rsidRDefault="002B322E"/>
    <w:p w14:paraId="1D1C81B0" w14:textId="69A7F5A8" w:rsidR="002B322E" w:rsidRDefault="002B322E"/>
    <w:p w14:paraId="6B881B20" w14:textId="5F858672" w:rsidR="002B322E" w:rsidRDefault="002B322E"/>
    <w:p w14:paraId="2083ABF1" w14:textId="7667FEEF" w:rsidR="002B322E" w:rsidRDefault="002B322E"/>
    <w:p w14:paraId="0EAC147B" w14:textId="7A9A7DAF" w:rsidR="002B322E" w:rsidRDefault="002B322E"/>
    <w:p w14:paraId="13D49BF6" w14:textId="5E6FE9BB" w:rsidR="002B322E" w:rsidRDefault="002B322E"/>
    <w:p w14:paraId="0666A213" w14:textId="2A645F09" w:rsidR="002B322E" w:rsidRDefault="002B322E"/>
    <w:p w14:paraId="679EB595" w14:textId="4EA902C0" w:rsidR="002B322E" w:rsidRDefault="002B322E"/>
    <w:p w14:paraId="44DB4FA0" w14:textId="2C8A78BB" w:rsidR="002B322E" w:rsidRDefault="002B322E"/>
    <w:p w14:paraId="57465BF9" w14:textId="41434895" w:rsidR="002B322E" w:rsidRDefault="002B322E"/>
    <w:p w14:paraId="4D444FE6" w14:textId="50BA073E" w:rsidR="002B322E" w:rsidRDefault="002B322E"/>
    <w:p w14:paraId="0BB4A374" w14:textId="2BEF4905" w:rsidR="002B322E" w:rsidRDefault="002B322E"/>
    <w:p w14:paraId="15D12148" w14:textId="12F6802E" w:rsidR="002B322E" w:rsidRDefault="002B322E"/>
    <w:p w14:paraId="15A020F5" w14:textId="3B1D0BFB" w:rsidR="002B322E" w:rsidRDefault="002B322E"/>
    <w:p w14:paraId="64615FC4" w14:textId="77777777" w:rsidR="002B322E" w:rsidRDefault="002B322E">
      <w:pPr>
        <w:rPr>
          <w:rFonts w:hint="eastAsia"/>
        </w:rPr>
      </w:pPr>
    </w:p>
    <w:p w14:paraId="306A8FD2" w14:textId="031C3566" w:rsidR="003358DC" w:rsidRDefault="003358DC"/>
    <w:p w14:paraId="6A3A1201" w14:textId="77777777" w:rsidR="00F20FBB" w:rsidRDefault="00F20FBB">
      <w:pPr>
        <w:widowControl/>
        <w:jc w:val="left"/>
      </w:pPr>
      <w:r>
        <w:br w:type="page"/>
      </w:r>
    </w:p>
    <w:p w14:paraId="66FA452B" w14:textId="22AE18B5" w:rsidR="005F6983" w:rsidRDefault="00A111E5">
      <w:r w:rsidRPr="003358DC">
        <w:rPr>
          <w:rFonts w:hint="eastAsia"/>
          <w:sz w:val="24"/>
          <w:szCs w:val="24"/>
        </w:rPr>
        <w:lastRenderedPageBreak/>
        <w:t>第</w:t>
      </w:r>
      <w:r>
        <w:rPr>
          <w:rFonts w:hint="eastAsia"/>
          <w:sz w:val="24"/>
          <w:szCs w:val="24"/>
        </w:rPr>
        <w:t>2</w:t>
      </w:r>
      <w:r w:rsidRPr="003358DC">
        <w:rPr>
          <w:rFonts w:hint="eastAsia"/>
          <w:sz w:val="24"/>
          <w:szCs w:val="24"/>
        </w:rPr>
        <w:t>問</w:t>
      </w:r>
      <w:r w:rsidR="006057A5">
        <w:rPr>
          <w:rFonts w:hint="eastAsia"/>
          <w:sz w:val="24"/>
          <w:szCs w:val="24"/>
        </w:rPr>
        <w:t>（</w:t>
      </w:r>
      <w:r w:rsidR="006057A5">
        <w:rPr>
          <w:rFonts w:hint="eastAsia"/>
          <w:sz w:val="24"/>
          <w:szCs w:val="24"/>
        </w:rPr>
        <w:t>25</w:t>
      </w:r>
      <w:r w:rsidR="006057A5">
        <w:rPr>
          <w:rFonts w:hint="eastAsia"/>
          <w:sz w:val="24"/>
          <w:szCs w:val="24"/>
        </w:rPr>
        <w:t>点）</w:t>
      </w:r>
    </w:p>
    <w:p w14:paraId="4704E115" w14:textId="34950E6F" w:rsidR="00E61C3E" w:rsidRDefault="00E61C3E" w:rsidP="00E61C3E">
      <w:r>
        <w:rPr>
          <w:rFonts w:hint="eastAsia"/>
        </w:rPr>
        <w:t>１．次の文章</w:t>
      </w:r>
      <w:r w:rsidR="00001CF1">
        <w:rPr>
          <w:rFonts w:hint="eastAsia"/>
        </w:rPr>
        <w:t>の（）にあてはまる</w:t>
      </w:r>
      <w:r w:rsidR="00001CF1">
        <w:rPr>
          <w:rFonts w:hint="eastAsia"/>
        </w:rPr>
        <w:t>適切な語句を記入し、以下の問に答えなさい</w:t>
      </w:r>
    </w:p>
    <w:p w14:paraId="76BE1955" w14:textId="75DECFE8" w:rsidR="00001CF1" w:rsidRDefault="00001CF1" w:rsidP="00E61C3E"/>
    <w:p w14:paraId="6A2D49D1" w14:textId="0A641669" w:rsidR="00001CF1" w:rsidRDefault="00001CF1" w:rsidP="00001CF1">
      <w:pPr>
        <w:rPr>
          <w:b/>
          <w:bCs/>
        </w:rPr>
      </w:pPr>
      <w:r>
        <w:rPr>
          <w:rFonts w:hint="eastAsia"/>
          <w:b/>
          <w:bCs/>
        </w:rPr>
        <w:t>＜</w:t>
      </w:r>
      <w:r w:rsidRPr="004D766B">
        <w:rPr>
          <w:rFonts w:hint="eastAsia"/>
          <w:b/>
          <w:bCs/>
        </w:rPr>
        <w:t>損益計算書原則１Ａ</w:t>
      </w:r>
      <w:r>
        <w:rPr>
          <w:rFonts w:hint="eastAsia"/>
          <w:b/>
          <w:bCs/>
        </w:rPr>
        <w:t>＞</w:t>
      </w:r>
    </w:p>
    <w:p w14:paraId="3CBC6DC5" w14:textId="77777777" w:rsidR="00001CF1" w:rsidRPr="004D766B" w:rsidRDefault="00001CF1" w:rsidP="00001CF1">
      <w:pPr>
        <w:rPr>
          <w:rFonts w:hint="eastAsia"/>
          <w:b/>
          <w:bCs/>
        </w:rPr>
      </w:pPr>
    </w:p>
    <w:p w14:paraId="6675C8F7" w14:textId="09BB10CB" w:rsidR="00001CF1" w:rsidRDefault="00001CF1" w:rsidP="00001CF1">
      <w:r w:rsidRPr="002511CF">
        <w:rPr>
          <w:rFonts w:hint="eastAsia"/>
        </w:rPr>
        <w:t>すべての</w:t>
      </w:r>
      <w:r>
        <w:rPr>
          <w:rFonts w:hint="eastAsia"/>
        </w:rPr>
        <w:t>（　①　）</w:t>
      </w:r>
      <w:r w:rsidRPr="002511CF">
        <w:rPr>
          <w:rFonts w:hint="eastAsia"/>
        </w:rPr>
        <w:t>及び</w:t>
      </w:r>
      <w:r>
        <w:rPr>
          <w:rFonts w:hint="eastAsia"/>
        </w:rPr>
        <w:t>（　②　）</w:t>
      </w:r>
      <w:r w:rsidRPr="002511CF">
        <w:rPr>
          <w:rFonts w:hint="eastAsia"/>
        </w:rPr>
        <w:t>は、その支出及び収入に基づいて計上し、その発生した期間に正しく割当てられるように処理しなければならない。ただし、</w:t>
      </w:r>
      <w:r>
        <w:rPr>
          <w:rFonts w:hint="eastAsia"/>
        </w:rPr>
        <w:t>（　③　）</w:t>
      </w:r>
      <w:r w:rsidRPr="002511CF">
        <w:rPr>
          <w:rFonts w:hint="eastAsia"/>
        </w:rPr>
        <w:t>、原則として、当期の損益計算に計上してはならない。</w:t>
      </w:r>
    </w:p>
    <w:p w14:paraId="4FAB971A" w14:textId="6D1A5A1C" w:rsidR="00001CF1" w:rsidRDefault="00001CF1" w:rsidP="00001CF1"/>
    <w:tbl>
      <w:tblPr>
        <w:tblStyle w:val="a3"/>
        <w:tblW w:w="8500" w:type="dxa"/>
        <w:tblLook w:val="04A0" w:firstRow="1" w:lastRow="0" w:firstColumn="1" w:lastColumn="0" w:noHBand="0" w:noVBand="1"/>
      </w:tblPr>
      <w:tblGrid>
        <w:gridCol w:w="2830"/>
        <w:gridCol w:w="3119"/>
        <w:gridCol w:w="2551"/>
      </w:tblGrid>
      <w:tr w:rsidR="00001CF1" w14:paraId="65A8C05B" w14:textId="77777777" w:rsidTr="00001CF1">
        <w:tc>
          <w:tcPr>
            <w:tcW w:w="2830" w:type="dxa"/>
          </w:tcPr>
          <w:p w14:paraId="42A1AC4A" w14:textId="25C7B73E" w:rsidR="00001CF1" w:rsidRPr="006057A5" w:rsidRDefault="00001CF1" w:rsidP="00CB2890">
            <w:r w:rsidRPr="006057A5">
              <w:rPr>
                <w:rFonts w:hint="eastAsia"/>
              </w:rPr>
              <w:t>①</w:t>
            </w:r>
          </w:p>
        </w:tc>
        <w:tc>
          <w:tcPr>
            <w:tcW w:w="3119" w:type="dxa"/>
          </w:tcPr>
          <w:p w14:paraId="4F5B65C1" w14:textId="79CD9A7D" w:rsidR="00001CF1" w:rsidRPr="006057A5" w:rsidRDefault="00001CF1" w:rsidP="00CB2890">
            <w:r w:rsidRPr="006057A5">
              <w:rPr>
                <w:rFonts w:hint="eastAsia"/>
              </w:rPr>
              <w:t>②</w:t>
            </w:r>
          </w:p>
        </w:tc>
        <w:tc>
          <w:tcPr>
            <w:tcW w:w="2551" w:type="dxa"/>
          </w:tcPr>
          <w:p w14:paraId="005B72E9" w14:textId="5FACACDD" w:rsidR="00001CF1" w:rsidRPr="006057A5" w:rsidRDefault="00001CF1" w:rsidP="00CB2890">
            <w:r w:rsidRPr="006057A5">
              <w:rPr>
                <w:rFonts w:hint="eastAsia"/>
              </w:rPr>
              <w:t>③</w:t>
            </w:r>
          </w:p>
        </w:tc>
      </w:tr>
    </w:tbl>
    <w:p w14:paraId="26FFD59D" w14:textId="0D18938E" w:rsidR="00001CF1" w:rsidRDefault="00681570" w:rsidP="00001CF1">
      <w:r>
        <w:rPr>
          <w:rFonts w:hint="eastAsia"/>
        </w:rPr>
        <w:t>（各</w:t>
      </w:r>
      <w:r w:rsidR="006057A5">
        <w:rPr>
          <w:rFonts w:hint="eastAsia"/>
        </w:rPr>
        <w:t>1</w:t>
      </w:r>
      <w:r>
        <w:rPr>
          <w:rFonts w:hint="eastAsia"/>
        </w:rPr>
        <w:t>点）</w:t>
      </w:r>
    </w:p>
    <w:p w14:paraId="6412FD01" w14:textId="77777777" w:rsidR="00001CF1" w:rsidRPr="00001CF1" w:rsidRDefault="00001CF1" w:rsidP="00001CF1">
      <w:pPr>
        <w:rPr>
          <w:rFonts w:hint="eastAsia"/>
        </w:rPr>
      </w:pPr>
    </w:p>
    <w:p w14:paraId="04D0A574" w14:textId="06033DF1" w:rsidR="00001CF1" w:rsidRDefault="00001CF1" w:rsidP="00001CF1">
      <w:pPr>
        <w:rPr>
          <w:b/>
          <w:bCs/>
        </w:rPr>
      </w:pPr>
      <w:r w:rsidRPr="004D766B">
        <w:rPr>
          <w:rFonts w:hint="eastAsia"/>
          <w:b/>
          <w:bCs/>
        </w:rPr>
        <w:t>実現</w:t>
      </w:r>
      <w:r>
        <w:rPr>
          <w:rFonts w:hint="eastAsia"/>
          <w:b/>
          <w:bCs/>
        </w:rPr>
        <w:t>の</w:t>
      </w:r>
      <w:r>
        <w:rPr>
          <w:rFonts w:hint="eastAsia"/>
          <w:b/>
          <w:bCs/>
        </w:rPr>
        <w:t>2</w:t>
      </w:r>
      <w:r>
        <w:rPr>
          <w:rFonts w:hint="eastAsia"/>
          <w:b/>
          <w:bCs/>
        </w:rPr>
        <w:t>要件を答えよ</w:t>
      </w:r>
    </w:p>
    <w:p w14:paraId="456BF109" w14:textId="590ABFBC" w:rsidR="00001CF1" w:rsidRDefault="00001CF1" w:rsidP="00001CF1">
      <w:pPr>
        <w:rPr>
          <w:b/>
          <w:bCs/>
        </w:rPr>
      </w:pPr>
    </w:p>
    <w:tbl>
      <w:tblPr>
        <w:tblStyle w:val="a3"/>
        <w:tblW w:w="0" w:type="auto"/>
        <w:tblLook w:val="04A0" w:firstRow="1" w:lastRow="0" w:firstColumn="1" w:lastColumn="0" w:noHBand="0" w:noVBand="1"/>
      </w:tblPr>
      <w:tblGrid>
        <w:gridCol w:w="3539"/>
        <w:gridCol w:w="4253"/>
      </w:tblGrid>
      <w:tr w:rsidR="00001CF1" w14:paraId="3D6DE167" w14:textId="77777777" w:rsidTr="00001CF1">
        <w:tc>
          <w:tcPr>
            <w:tcW w:w="3539" w:type="dxa"/>
          </w:tcPr>
          <w:p w14:paraId="21D8B585" w14:textId="7E707312" w:rsidR="00001CF1" w:rsidRDefault="00001CF1" w:rsidP="00001CF1">
            <w:pPr>
              <w:rPr>
                <w:b/>
                <w:bCs/>
              </w:rPr>
            </w:pPr>
            <w:r>
              <w:rPr>
                <w:rFonts w:hint="eastAsia"/>
                <w:b/>
                <w:bCs/>
              </w:rPr>
              <w:t>①</w:t>
            </w:r>
          </w:p>
        </w:tc>
        <w:tc>
          <w:tcPr>
            <w:tcW w:w="4253" w:type="dxa"/>
          </w:tcPr>
          <w:p w14:paraId="11B8803E" w14:textId="3AFB831C" w:rsidR="00001CF1" w:rsidRDefault="00001CF1" w:rsidP="00001CF1">
            <w:pPr>
              <w:rPr>
                <w:b/>
                <w:bCs/>
              </w:rPr>
            </w:pPr>
            <w:r>
              <w:rPr>
                <w:rFonts w:hint="eastAsia"/>
                <w:b/>
                <w:bCs/>
              </w:rPr>
              <w:t>②</w:t>
            </w:r>
          </w:p>
        </w:tc>
      </w:tr>
    </w:tbl>
    <w:p w14:paraId="0C6A647E" w14:textId="4B7167BC" w:rsidR="00001CF1" w:rsidRDefault="00681570" w:rsidP="00001CF1">
      <w:pPr>
        <w:rPr>
          <w:b/>
          <w:bCs/>
        </w:rPr>
      </w:pPr>
      <w:r>
        <w:rPr>
          <w:rFonts w:hint="eastAsia"/>
          <w:b/>
          <w:bCs/>
        </w:rPr>
        <w:t>（両方正解で</w:t>
      </w:r>
      <w:r>
        <w:rPr>
          <w:rFonts w:hint="eastAsia"/>
          <w:b/>
          <w:bCs/>
        </w:rPr>
        <w:t>2</w:t>
      </w:r>
      <w:r>
        <w:rPr>
          <w:rFonts w:hint="eastAsia"/>
          <w:b/>
          <w:bCs/>
        </w:rPr>
        <w:t>点）</w:t>
      </w:r>
    </w:p>
    <w:p w14:paraId="2D87E66B" w14:textId="77777777" w:rsidR="00001CF1" w:rsidRDefault="00001CF1" w:rsidP="00001CF1">
      <w:pPr>
        <w:rPr>
          <w:b/>
          <w:bCs/>
        </w:rPr>
      </w:pPr>
    </w:p>
    <w:p w14:paraId="100F4B23" w14:textId="6D55260E" w:rsidR="00001CF1" w:rsidRDefault="00001CF1" w:rsidP="00001CF1">
      <w:pPr>
        <w:rPr>
          <w:b/>
          <w:bCs/>
        </w:rPr>
      </w:pPr>
      <w:r>
        <w:rPr>
          <w:rFonts w:hint="eastAsia"/>
          <w:b/>
          <w:bCs/>
        </w:rPr>
        <w:t>以下の問に簡潔に答えよ</w:t>
      </w:r>
      <w:r w:rsidR="006057A5">
        <w:rPr>
          <w:rFonts w:hint="eastAsia"/>
          <w:b/>
          <w:bCs/>
        </w:rPr>
        <w:t>（各</w:t>
      </w:r>
      <w:r w:rsidR="006057A5">
        <w:rPr>
          <w:rFonts w:hint="eastAsia"/>
          <w:b/>
          <w:bCs/>
        </w:rPr>
        <w:t>2</w:t>
      </w:r>
      <w:r w:rsidR="006057A5">
        <w:rPr>
          <w:rFonts w:hint="eastAsia"/>
          <w:b/>
          <w:bCs/>
        </w:rPr>
        <w:t>点）</w:t>
      </w:r>
    </w:p>
    <w:p w14:paraId="766D1064" w14:textId="77777777" w:rsidR="00001CF1" w:rsidRPr="004D766B" w:rsidRDefault="00001CF1" w:rsidP="00001CF1">
      <w:pPr>
        <w:rPr>
          <w:rFonts w:hint="eastAsia"/>
          <w:b/>
          <w:bCs/>
        </w:rPr>
      </w:pPr>
    </w:p>
    <w:p w14:paraId="1DF2FD47" w14:textId="748DBA29" w:rsidR="00001CF1" w:rsidRDefault="00001CF1" w:rsidP="00001CF1">
      <w:pPr>
        <w:rPr>
          <w:b/>
          <w:bCs/>
        </w:rPr>
      </w:pPr>
      <w:r w:rsidRPr="004D766B">
        <w:rPr>
          <w:rFonts w:hint="eastAsia"/>
          <w:b/>
          <w:bCs/>
        </w:rPr>
        <w:t>リスクとは</w:t>
      </w:r>
    </w:p>
    <w:p w14:paraId="7C2BB898" w14:textId="0BA47C0D" w:rsidR="00D83413" w:rsidRDefault="00D83413" w:rsidP="00001CF1">
      <w:pPr>
        <w:rPr>
          <w:b/>
          <w:bCs/>
        </w:rPr>
      </w:pPr>
      <w:r>
        <w:rPr>
          <w:b/>
          <w:bCs/>
          <w:noProof/>
        </w:rPr>
        <mc:AlternateContent>
          <mc:Choice Requires="wps">
            <w:drawing>
              <wp:anchor distT="0" distB="0" distL="114300" distR="114300" simplePos="0" relativeHeight="251694080" behindDoc="0" locked="0" layoutInCell="1" allowOverlap="1" wp14:anchorId="30C9FEAF" wp14:editId="03041B53">
                <wp:simplePos x="0" y="0"/>
                <wp:positionH relativeFrom="column">
                  <wp:posOffset>-3810</wp:posOffset>
                </wp:positionH>
                <wp:positionV relativeFrom="paragraph">
                  <wp:posOffset>49530</wp:posOffset>
                </wp:positionV>
                <wp:extent cx="4000500" cy="4191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000500" cy="419100"/>
                        </a:xfrm>
                        <a:prstGeom prst="rect">
                          <a:avLst/>
                        </a:prstGeom>
                        <a:solidFill>
                          <a:schemeClr val="lt1"/>
                        </a:solidFill>
                        <a:ln w="6350">
                          <a:solidFill>
                            <a:prstClr val="black"/>
                          </a:solidFill>
                        </a:ln>
                      </wps:spPr>
                      <wps:txbx>
                        <w:txbxContent>
                          <w:p w14:paraId="609BE289" w14:textId="5DE18F87" w:rsidR="00D83413" w:rsidRDefault="00D83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9FEAF" id="テキスト ボックス 13" o:spid="_x0000_s1031" type="#_x0000_t202" style="position:absolute;left:0;text-align:left;margin-left:-.3pt;margin-top:3.9pt;width:31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" fillcolor="white [3201]" strokeweight=".5pt">
                <v:textbox>
                  <w:txbxContent>
                    <w:p w14:paraId="609BE289" w14:textId="5DE18F87" w:rsidR="00D83413" w:rsidRDefault="00D83413"/>
                  </w:txbxContent>
                </v:textbox>
              </v:shape>
            </w:pict>
          </mc:Fallback>
        </mc:AlternateContent>
      </w:r>
    </w:p>
    <w:p w14:paraId="507EEA43" w14:textId="3AA7E344" w:rsidR="00D83413" w:rsidRDefault="00D83413" w:rsidP="00001CF1">
      <w:pPr>
        <w:rPr>
          <w:rFonts w:hint="eastAsia"/>
          <w:b/>
          <w:bCs/>
        </w:rPr>
      </w:pPr>
    </w:p>
    <w:p w14:paraId="1F1FDC78" w14:textId="77777777" w:rsidR="00001CF1" w:rsidRDefault="00001CF1" w:rsidP="00001CF1">
      <w:pPr>
        <w:rPr>
          <w:rFonts w:hint="eastAsia"/>
          <w:b/>
          <w:bCs/>
        </w:rPr>
      </w:pPr>
    </w:p>
    <w:p w14:paraId="0DEB57A6" w14:textId="0196F6ED" w:rsidR="00001CF1" w:rsidRPr="00001CF1" w:rsidRDefault="00001CF1" w:rsidP="00001CF1"/>
    <w:p w14:paraId="188E4064" w14:textId="2459997F" w:rsidR="00001CF1" w:rsidRDefault="00001CF1" w:rsidP="00001CF1">
      <w:pPr>
        <w:rPr>
          <w:b/>
          <w:bCs/>
        </w:rPr>
      </w:pPr>
      <w:r w:rsidRPr="004D766B">
        <w:rPr>
          <w:rFonts w:hint="eastAsia"/>
          <w:b/>
          <w:bCs/>
        </w:rPr>
        <w:t>投資のリスクとは</w:t>
      </w:r>
    </w:p>
    <w:p w14:paraId="1C6275EE" w14:textId="3376E2B9" w:rsidR="00001CF1" w:rsidRPr="004D766B" w:rsidRDefault="00D83413" w:rsidP="00001CF1">
      <w:pPr>
        <w:rPr>
          <w:rFonts w:hint="eastAsia"/>
          <w:b/>
          <w:bCs/>
        </w:rPr>
      </w:pPr>
      <w:r>
        <w:rPr>
          <w:b/>
          <w:bCs/>
          <w:noProof/>
        </w:rPr>
        <mc:AlternateContent>
          <mc:Choice Requires="wps">
            <w:drawing>
              <wp:anchor distT="0" distB="0" distL="114300" distR="114300" simplePos="0" relativeHeight="251696128" behindDoc="0" locked="0" layoutInCell="1" allowOverlap="1" wp14:anchorId="6E73A8DA" wp14:editId="358DD5B4">
                <wp:simplePos x="0" y="0"/>
                <wp:positionH relativeFrom="margin">
                  <wp:align>left</wp:align>
                </wp:positionH>
                <wp:positionV relativeFrom="paragraph">
                  <wp:posOffset>87630</wp:posOffset>
                </wp:positionV>
                <wp:extent cx="400050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4000500" cy="419100"/>
                        </a:xfrm>
                        <a:prstGeom prst="rect">
                          <a:avLst/>
                        </a:prstGeom>
                        <a:solidFill>
                          <a:schemeClr val="lt1"/>
                        </a:solidFill>
                        <a:ln w="6350">
                          <a:solidFill>
                            <a:prstClr val="black"/>
                          </a:solidFill>
                        </a:ln>
                      </wps:spPr>
                      <wps:txbx>
                        <w:txbxContent>
                          <w:p w14:paraId="67B73993" w14:textId="314C1D63" w:rsidR="00D83413" w:rsidRDefault="00D83413" w:rsidP="00D83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3A8DA" id="テキスト ボックス 14" o:spid="_x0000_s1032" type="#_x0000_t202" style="position:absolute;left:0;text-align:left;margin-left:0;margin-top:6.9pt;width:315pt;height:33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" fillcolor="white [3201]" strokeweight=".5pt">
                <v:textbox>
                  <w:txbxContent>
                    <w:p w14:paraId="67B73993" w14:textId="314C1D63" w:rsidR="00D83413" w:rsidRDefault="00D83413" w:rsidP="00D83413"/>
                  </w:txbxContent>
                </v:textbox>
                <w10:wrap anchorx="margin"/>
              </v:shape>
            </w:pict>
          </mc:Fallback>
        </mc:AlternateContent>
      </w:r>
    </w:p>
    <w:p w14:paraId="1FDC2437" w14:textId="0CA32431" w:rsidR="00001CF1" w:rsidRDefault="00001CF1" w:rsidP="00001CF1"/>
    <w:p w14:paraId="7ED78BF1" w14:textId="77777777" w:rsidR="00D83413" w:rsidRDefault="00D83413" w:rsidP="00001CF1">
      <w:pPr>
        <w:rPr>
          <w:rFonts w:hint="eastAsia"/>
        </w:rPr>
      </w:pPr>
    </w:p>
    <w:p w14:paraId="414ABC04" w14:textId="40268627" w:rsidR="00D83413" w:rsidRDefault="00D83413" w:rsidP="00001CF1">
      <w:pPr>
        <w:rPr>
          <w:b/>
          <w:bCs/>
        </w:rPr>
      </w:pPr>
    </w:p>
    <w:p w14:paraId="5B660528" w14:textId="50C8C56D" w:rsidR="00001CF1" w:rsidRDefault="00001CF1" w:rsidP="00001CF1">
      <w:pPr>
        <w:rPr>
          <w:b/>
          <w:bCs/>
        </w:rPr>
      </w:pPr>
      <w:r w:rsidRPr="004D766B">
        <w:rPr>
          <w:rFonts w:hint="eastAsia"/>
          <w:b/>
          <w:bCs/>
        </w:rPr>
        <w:t>リスクからの解放とは</w:t>
      </w:r>
    </w:p>
    <w:p w14:paraId="6FA6BEB1" w14:textId="77777777" w:rsidR="00001CF1" w:rsidRPr="004D766B" w:rsidRDefault="00001CF1" w:rsidP="00001CF1">
      <w:pPr>
        <w:rPr>
          <w:rFonts w:hint="eastAsia"/>
          <w:b/>
          <w:bCs/>
        </w:rPr>
      </w:pPr>
    </w:p>
    <w:p w14:paraId="7FDAE533" w14:textId="72E4997D" w:rsidR="00001CF1" w:rsidRPr="00001CF1" w:rsidRDefault="00D83413" w:rsidP="00E61C3E">
      <w:r>
        <w:rPr>
          <w:b/>
          <w:bCs/>
          <w:noProof/>
        </w:rPr>
        <mc:AlternateContent>
          <mc:Choice Requires="wps">
            <w:drawing>
              <wp:anchor distT="0" distB="0" distL="114300" distR="114300" simplePos="0" relativeHeight="251698176" behindDoc="0" locked="0" layoutInCell="1" allowOverlap="1" wp14:anchorId="3E330DEE" wp14:editId="2B255ADC">
                <wp:simplePos x="0" y="0"/>
                <wp:positionH relativeFrom="margin">
                  <wp:align>left</wp:align>
                </wp:positionH>
                <wp:positionV relativeFrom="paragraph">
                  <wp:posOffset>45720</wp:posOffset>
                </wp:positionV>
                <wp:extent cx="400050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000500" cy="419100"/>
                        </a:xfrm>
                        <a:prstGeom prst="rect">
                          <a:avLst/>
                        </a:prstGeom>
                        <a:solidFill>
                          <a:schemeClr val="lt1"/>
                        </a:solidFill>
                        <a:ln w="6350">
                          <a:solidFill>
                            <a:prstClr val="black"/>
                          </a:solidFill>
                        </a:ln>
                      </wps:spPr>
                      <wps:txbx>
                        <w:txbxContent>
                          <w:p w14:paraId="7707CC73" w14:textId="501035A8" w:rsidR="00D83413" w:rsidRDefault="00D83413" w:rsidP="00D83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30DEE" id="テキスト ボックス 15" o:spid="_x0000_s1033" type="#_x0000_t202" style="position:absolute;left:0;text-align:left;margin-left:0;margin-top:3.6pt;width:315pt;height:33pt;z-index:2516981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" fillcolor="white [3201]" strokeweight=".5pt">
                <v:textbox>
                  <w:txbxContent>
                    <w:p w14:paraId="7707CC73" w14:textId="501035A8" w:rsidR="00D83413" w:rsidRDefault="00D83413" w:rsidP="00D83413"/>
                  </w:txbxContent>
                </v:textbox>
                <w10:wrap anchorx="margin"/>
              </v:shape>
            </w:pict>
          </mc:Fallback>
        </mc:AlternateContent>
      </w:r>
    </w:p>
    <w:p w14:paraId="0970B2FF" w14:textId="438F8547" w:rsidR="00001CF1" w:rsidRDefault="00001CF1" w:rsidP="00E61C3E"/>
    <w:p w14:paraId="73F8C7D0" w14:textId="2A165A4B" w:rsidR="00001CF1" w:rsidRDefault="00001CF1" w:rsidP="00E61C3E"/>
    <w:p w14:paraId="3692C018" w14:textId="36E0322F" w:rsidR="00001CF1" w:rsidRDefault="00001CF1" w:rsidP="00E61C3E"/>
    <w:p w14:paraId="51F20A44" w14:textId="4D80C0B3" w:rsidR="00001CF1" w:rsidRDefault="00001CF1" w:rsidP="00E61C3E"/>
    <w:p w14:paraId="5F6D5F61" w14:textId="01F0E99A" w:rsidR="00001CF1" w:rsidRDefault="00001CF1" w:rsidP="00E61C3E"/>
    <w:p w14:paraId="123E78DD" w14:textId="01AF6772" w:rsidR="00001CF1" w:rsidRDefault="00001CF1" w:rsidP="00E61C3E"/>
    <w:p w14:paraId="41202A86" w14:textId="0A0C33AC" w:rsidR="00001CF1" w:rsidRDefault="00001CF1" w:rsidP="00E61C3E"/>
    <w:p w14:paraId="11270190" w14:textId="2073AE02" w:rsidR="00001CF1" w:rsidRDefault="00001CF1" w:rsidP="00E61C3E"/>
    <w:p w14:paraId="10E73B27" w14:textId="11D4F208" w:rsidR="00001CF1" w:rsidRDefault="00001CF1" w:rsidP="00E61C3E"/>
    <w:p w14:paraId="3155CC7D" w14:textId="43929800" w:rsidR="00001CF1" w:rsidRDefault="00001CF1" w:rsidP="00E61C3E"/>
    <w:p w14:paraId="69DE0181" w14:textId="04EC92F9" w:rsidR="00001CF1" w:rsidRDefault="00001CF1" w:rsidP="00E61C3E"/>
    <w:p w14:paraId="02CF1D86" w14:textId="5EAC4098" w:rsidR="00001CF1" w:rsidRDefault="00001CF1" w:rsidP="00E61C3E"/>
    <w:p w14:paraId="1136F9CA" w14:textId="05197A73" w:rsidR="00001CF1" w:rsidRDefault="00001CF1" w:rsidP="00E61C3E"/>
    <w:p w14:paraId="3D7B4CDE" w14:textId="3E40B83D" w:rsidR="00001CF1" w:rsidRDefault="00001CF1" w:rsidP="00E61C3E"/>
    <w:p w14:paraId="53E8E2F6" w14:textId="2857D94D" w:rsidR="00001CF1" w:rsidRDefault="00001CF1" w:rsidP="00E61C3E"/>
    <w:p w14:paraId="4D3821F5" w14:textId="7D7B9CAD" w:rsidR="00001CF1" w:rsidRDefault="00001CF1" w:rsidP="00E61C3E"/>
    <w:p w14:paraId="0A368F8A" w14:textId="2208CCE4" w:rsidR="00001CF1" w:rsidRDefault="00001CF1" w:rsidP="00E61C3E">
      <w:r>
        <w:rPr>
          <w:rFonts w:hint="eastAsia"/>
        </w:rPr>
        <w:lastRenderedPageBreak/>
        <w:t>収益認識の会計基準における５つのステップに関し</w:t>
      </w:r>
      <w:r w:rsidR="00346211">
        <w:rPr>
          <w:rFonts w:hint="eastAsia"/>
        </w:rPr>
        <w:t>、（）内に適切な語句を記入しなさい</w:t>
      </w:r>
    </w:p>
    <w:p w14:paraId="04D9D877" w14:textId="3451FFA9" w:rsidR="00346211" w:rsidRDefault="00346211" w:rsidP="00E61C3E"/>
    <w:p w14:paraId="7CEDF184" w14:textId="736F7953" w:rsidR="00346211" w:rsidRDefault="00346211" w:rsidP="00346211">
      <w:r>
        <w:rPr>
          <w:rFonts w:hint="eastAsia"/>
        </w:rPr>
        <w:t>ステップ</w:t>
      </w:r>
      <w:r>
        <w:rPr>
          <w:rFonts w:hint="eastAsia"/>
        </w:rPr>
        <w:t>1</w:t>
      </w:r>
      <w:r>
        <w:rPr>
          <w:rFonts w:hint="eastAsia"/>
        </w:rPr>
        <w:t>：顧客との</w:t>
      </w:r>
      <w:r>
        <w:rPr>
          <w:rFonts w:hint="eastAsia"/>
        </w:rPr>
        <w:t>（　①　）</w:t>
      </w:r>
      <w:r w:rsidR="006057A5">
        <w:rPr>
          <w:rFonts w:hint="eastAsia"/>
        </w:rPr>
        <w:t>を</w:t>
      </w:r>
      <w:r>
        <w:rPr>
          <w:rFonts w:hint="eastAsia"/>
        </w:rPr>
        <w:t>識別する。</w:t>
      </w:r>
    </w:p>
    <w:p w14:paraId="61E3EE73" w14:textId="77777777" w:rsidR="00346211" w:rsidRPr="00DC57CD" w:rsidRDefault="00346211" w:rsidP="00346211"/>
    <w:p w14:paraId="003F9FA0" w14:textId="3078B466" w:rsidR="00346211" w:rsidRDefault="00346211" w:rsidP="00346211">
      <w:r>
        <w:rPr>
          <w:rFonts w:hint="eastAsia"/>
        </w:rPr>
        <w:t>ステップ</w:t>
      </w:r>
      <w:r>
        <w:rPr>
          <w:rFonts w:hint="eastAsia"/>
        </w:rPr>
        <w:t>2</w:t>
      </w:r>
      <w:r>
        <w:rPr>
          <w:rFonts w:hint="eastAsia"/>
        </w:rPr>
        <w:t>：</w:t>
      </w:r>
      <w:r>
        <w:rPr>
          <w:rFonts w:hint="eastAsia"/>
        </w:rPr>
        <w:t>（　①　）</w:t>
      </w:r>
      <w:r>
        <w:rPr>
          <w:rFonts w:hint="eastAsia"/>
        </w:rPr>
        <w:t>における</w:t>
      </w:r>
      <w:r>
        <w:rPr>
          <w:rFonts w:hint="eastAsia"/>
        </w:rPr>
        <w:t>（　②　）を</w:t>
      </w:r>
      <w:r>
        <w:rPr>
          <w:rFonts w:hint="eastAsia"/>
        </w:rPr>
        <w:t>識別する。</w:t>
      </w:r>
    </w:p>
    <w:p w14:paraId="361F42BD" w14:textId="77777777" w:rsidR="00346211" w:rsidRPr="00346211" w:rsidRDefault="00346211" w:rsidP="00346211">
      <w:pPr>
        <w:rPr>
          <w:b/>
          <w:bCs/>
        </w:rPr>
      </w:pPr>
    </w:p>
    <w:p w14:paraId="68501A35" w14:textId="5FD827CB" w:rsidR="00346211" w:rsidRPr="00346211" w:rsidRDefault="00346211" w:rsidP="00346211">
      <w:r w:rsidRPr="00346211">
        <w:rPr>
          <w:rFonts w:hint="eastAsia"/>
        </w:rPr>
        <w:t>ステップ</w:t>
      </w:r>
      <w:r w:rsidRPr="00346211">
        <w:rPr>
          <w:rFonts w:hint="eastAsia"/>
        </w:rPr>
        <w:t>3</w:t>
      </w:r>
      <w:r w:rsidRPr="00346211">
        <w:rPr>
          <w:rFonts w:hint="eastAsia"/>
        </w:rPr>
        <w:t>：</w:t>
      </w:r>
      <w:r>
        <w:rPr>
          <w:rFonts w:hint="eastAsia"/>
        </w:rPr>
        <w:t>（　③　）</w:t>
      </w:r>
      <w:r w:rsidRPr="00346211">
        <w:rPr>
          <w:rFonts w:hint="eastAsia"/>
        </w:rPr>
        <w:t>を算定する。</w:t>
      </w:r>
    </w:p>
    <w:p w14:paraId="7D93714D" w14:textId="77777777" w:rsidR="00346211" w:rsidRPr="00DC57CD" w:rsidRDefault="00346211" w:rsidP="00346211"/>
    <w:p w14:paraId="1C6E9AD9" w14:textId="735F0848" w:rsidR="00346211" w:rsidRDefault="00346211" w:rsidP="00346211">
      <w:r>
        <w:rPr>
          <w:rFonts w:hint="eastAsia"/>
        </w:rPr>
        <w:t>ステップ</w:t>
      </w:r>
      <w:r>
        <w:rPr>
          <w:rFonts w:hint="eastAsia"/>
        </w:rPr>
        <w:t>4</w:t>
      </w:r>
      <w:r>
        <w:rPr>
          <w:rFonts w:hint="eastAsia"/>
        </w:rPr>
        <w:t>：</w:t>
      </w:r>
      <w:r>
        <w:rPr>
          <w:rFonts w:hint="eastAsia"/>
        </w:rPr>
        <w:t>（　①　）</w:t>
      </w:r>
      <w:r>
        <w:rPr>
          <w:rFonts w:hint="eastAsia"/>
        </w:rPr>
        <w:t>における</w:t>
      </w:r>
      <w:r>
        <w:rPr>
          <w:rFonts w:hint="eastAsia"/>
        </w:rPr>
        <w:t>（　②　）</w:t>
      </w:r>
      <w:r>
        <w:rPr>
          <w:rFonts w:hint="eastAsia"/>
        </w:rPr>
        <w:t>に</w:t>
      </w:r>
      <w:r>
        <w:rPr>
          <w:rFonts w:hint="eastAsia"/>
        </w:rPr>
        <w:t>（　③　）</w:t>
      </w:r>
      <w:r>
        <w:rPr>
          <w:rFonts w:hint="eastAsia"/>
        </w:rPr>
        <w:t>を配分する。</w:t>
      </w:r>
    </w:p>
    <w:p w14:paraId="1552BCDA" w14:textId="77777777" w:rsidR="00346211" w:rsidRPr="00346211" w:rsidRDefault="00346211" w:rsidP="00346211"/>
    <w:p w14:paraId="2223B16B" w14:textId="204CC201" w:rsidR="00346211" w:rsidRPr="00346211" w:rsidRDefault="00346211" w:rsidP="00346211">
      <w:r w:rsidRPr="00346211">
        <w:rPr>
          <w:rFonts w:hint="eastAsia"/>
        </w:rPr>
        <w:t>ステップ</w:t>
      </w:r>
      <w:r w:rsidRPr="00346211">
        <w:rPr>
          <w:rFonts w:hint="eastAsia"/>
        </w:rPr>
        <w:t>5</w:t>
      </w:r>
      <w:r w:rsidRPr="00346211">
        <w:rPr>
          <w:rFonts w:hint="eastAsia"/>
        </w:rPr>
        <w:t>：</w:t>
      </w:r>
      <w:r>
        <w:rPr>
          <w:rFonts w:hint="eastAsia"/>
        </w:rPr>
        <w:t>（　②　）</w:t>
      </w:r>
      <w:r w:rsidRPr="00346211">
        <w:rPr>
          <w:rFonts w:hint="eastAsia"/>
        </w:rPr>
        <w:t>を充足した時に又は充足するにつれて収益を認識する。</w:t>
      </w:r>
    </w:p>
    <w:p w14:paraId="48C9B33C" w14:textId="77777777" w:rsidR="00346211" w:rsidRPr="00346211" w:rsidRDefault="00346211" w:rsidP="00E61C3E">
      <w:pPr>
        <w:rPr>
          <w:rFonts w:hint="eastAsia"/>
        </w:rPr>
      </w:pPr>
    </w:p>
    <w:tbl>
      <w:tblPr>
        <w:tblStyle w:val="a3"/>
        <w:tblW w:w="0" w:type="auto"/>
        <w:tblLook w:val="04A0" w:firstRow="1" w:lastRow="0" w:firstColumn="1" w:lastColumn="0" w:noHBand="0" w:noVBand="1"/>
      </w:tblPr>
      <w:tblGrid>
        <w:gridCol w:w="2831"/>
        <w:gridCol w:w="2831"/>
        <w:gridCol w:w="2832"/>
      </w:tblGrid>
      <w:tr w:rsidR="00346211" w14:paraId="52C0BA15" w14:textId="77777777" w:rsidTr="00346211">
        <w:trPr>
          <w:trHeight w:val="644"/>
        </w:trPr>
        <w:tc>
          <w:tcPr>
            <w:tcW w:w="2831" w:type="dxa"/>
          </w:tcPr>
          <w:p w14:paraId="4A08C252" w14:textId="18E74DF1" w:rsidR="00346211" w:rsidRDefault="00346211" w:rsidP="00E61C3E">
            <w:r>
              <w:rPr>
                <w:rFonts w:hint="eastAsia"/>
              </w:rPr>
              <w:t>①</w:t>
            </w:r>
          </w:p>
        </w:tc>
        <w:tc>
          <w:tcPr>
            <w:tcW w:w="2831" w:type="dxa"/>
          </w:tcPr>
          <w:p w14:paraId="4D139E74" w14:textId="7CA5DD34" w:rsidR="00346211" w:rsidRDefault="00346211" w:rsidP="00E61C3E">
            <w:r>
              <w:rPr>
                <w:rFonts w:hint="eastAsia"/>
              </w:rPr>
              <w:t>②</w:t>
            </w:r>
          </w:p>
        </w:tc>
        <w:tc>
          <w:tcPr>
            <w:tcW w:w="2832" w:type="dxa"/>
          </w:tcPr>
          <w:p w14:paraId="04B299BE" w14:textId="02241F1D" w:rsidR="00346211" w:rsidRDefault="00346211" w:rsidP="00E61C3E">
            <w:r>
              <w:rPr>
                <w:rFonts w:hint="eastAsia"/>
              </w:rPr>
              <w:t>③</w:t>
            </w:r>
          </w:p>
        </w:tc>
      </w:tr>
    </w:tbl>
    <w:p w14:paraId="5A0A3FC8" w14:textId="23EBED95" w:rsidR="00001CF1" w:rsidRPr="00346211" w:rsidRDefault="00681570" w:rsidP="00E61C3E">
      <w:r>
        <w:rPr>
          <w:rFonts w:hint="eastAsia"/>
        </w:rPr>
        <w:t>（各</w:t>
      </w:r>
      <w:r w:rsidR="006057A5">
        <w:rPr>
          <w:rFonts w:hint="eastAsia"/>
        </w:rPr>
        <w:t>1</w:t>
      </w:r>
      <w:r>
        <w:rPr>
          <w:rFonts w:hint="eastAsia"/>
        </w:rPr>
        <w:t>点）</w:t>
      </w:r>
    </w:p>
    <w:p w14:paraId="1B6AF827" w14:textId="4BB0DAA1" w:rsidR="00001CF1" w:rsidRDefault="00001CF1" w:rsidP="00E61C3E"/>
    <w:p w14:paraId="5AC01F4A" w14:textId="36C7FCE3" w:rsidR="00346211" w:rsidRDefault="00974404" w:rsidP="00E61C3E">
      <w:r>
        <w:rPr>
          <w:rFonts w:hint="eastAsia"/>
        </w:rPr>
        <w:t>★</w:t>
      </w:r>
      <w:r w:rsidR="00346211">
        <w:rPr>
          <w:rFonts w:hint="eastAsia"/>
        </w:rPr>
        <w:t>ステップ</w:t>
      </w:r>
      <w:r w:rsidR="00346211">
        <w:rPr>
          <w:rFonts w:hint="eastAsia"/>
        </w:rPr>
        <w:t>3</w:t>
      </w:r>
      <w:r w:rsidR="00346211">
        <w:rPr>
          <w:rFonts w:hint="eastAsia"/>
        </w:rPr>
        <w:t>について</w:t>
      </w:r>
    </w:p>
    <w:p w14:paraId="6F8E0AF6" w14:textId="525E545D" w:rsidR="00346211" w:rsidRDefault="00346211" w:rsidP="00E61C3E"/>
    <w:p w14:paraId="35AA5913" w14:textId="07D74B4E" w:rsidR="009F0DFB" w:rsidRDefault="009F0DFB" w:rsidP="00E61C3E">
      <w:r>
        <w:rPr>
          <w:noProof/>
        </w:rPr>
        <mc:AlternateContent>
          <mc:Choice Requires="wps">
            <w:drawing>
              <wp:anchor distT="0" distB="0" distL="114300" distR="114300" simplePos="0" relativeHeight="251693056" behindDoc="0" locked="0" layoutInCell="1" allowOverlap="1" wp14:anchorId="157DB130" wp14:editId="52B5882A">
                <wp:simplePos x="0" y="0"/>
                <wp:positionH relativeFrom="margin">
                  <wp:align>right</wp:align>
                </wp:positionH>
                <wp:positionV relativeFrom="paragraph">
                  <wp:posOffset>19050</wp:posOffset>
                </wp:positionV>
                <wp:extent cx="5334000" cy="16097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334000" cy="1609725"/>
                        </a:xfrm>
                        <a:prstGeom prst="rect">
                          <a:avLst/>
                        </a:prstGeom>
                        <a:solidFill>
                          <a:schemeClr val="lt1"/>
                        </a:solidFill>
                        <a:ln w="6350">
                          <a:solidFill>
                            <a:prstClr val="black"/>
                          </a:solidFill>
                        </a:ln>
                      </wps:spPr>
                      <wps:txbx>
                        <w:txbxContent>
                          <w:p w14:paraId="14FA8490" w14:textId="77777777" w:rsidR="009F0DFB" w:rsidRPr="00346211" w:rsidRDefault="009F0DFB" w:rsidP="009F0DFB">
                            <w:r w:rsidRPr="00346211">
                              <w:rPr>
                                <w:rFonts w:hint="eastAsia"/>
                              </w:rPr>
                              <w:t>取引価格とは、財又はサービスの顧客への移転と交換に企業が権利を得ると見込む対価</w:t>
                            </w:r>
                          </w:p>
                          <w:p w14:paraId="69BC4F44" w14:textId="77777777" w:rsidR="009F0DFB" w:rsidRDefault="009F0DFB" w:rsidP="009F0DFB">
                            <w:r w:rsidRPr="00346211">
                              <w:rPr>
                                <w:rFonts w:hint="eastAsia"/>
                              </w:rPr>
                              <w:t>の額（ただし、</w:t>
                            </w:r>
                            <w:r w:rsidRPr="00346211">
                              <w:rPr>
                                <w:rFonts w:hint="eastAsia"/>
                                <w:u w:val="single"/>
                              </w:rPr>
                              <w:t>第三者のために回収する額を除く</w:t>
                            </w:r>
                            <w:r w:rsidRPr="00346211">
                              <w:rPr>
                                <w:rFonts w:hint="eastAsia"/>
                                <w:u w:val="single"/>
                                <w:vertAlign w:val="subscript"/>
                              </w:rPr>
                              <w:t>(1)</w:t>
                            </w:r>
                            <w:r w:rsidRPr="00346211">
                              <w:rPr>
                                <w:rFonts w:hint="eastAsia"/>
                              </w:rPr>
                              <w:t>。）をいう。取引価格の算定にあたっては、契約条件や取引慣行等を考慮する。</w:t>
                            </w:r>
                          </w:p>
                          <w:p w14:paraId="7839E46D" w14:textId="77777777" w:rsidR="009F0DFB" w:rsidRPr="00346211" w:rsidRDefault="009F0DFB" w:rsidP="009F0DFB">
                            <w:pPr>
                              <w:rPr>
                                <w:rFonts w:hint="eastAsia"/>
                              </w:rPr>
                            </w:pPr>
                          </w:p>
                          <w:p w14:paraId="5FFD2C0C" w14:textId="77777777" w:rsidR="009F0DFB" w:rsidRPr="00346211" w:rsidRDefault="009F0DFB" w:rsidP="009F0DFB">
                            <w:r w:rsidRPr="00346211">
                              <w:rPr>
                                <w:rFonts w:hint="eastAsia"/>
                              </w:rPr>
                              <w:t>顧客により約束された対価の性質、時期及び金額は、取引価格の見積りに影響を与える。</w:t>
                            </w:r>
                          </w:p>
                          <w:p w14:paraId="0E8FAB58" w14:textId="77777777" w:rsidR="009F0DFB" w:rsidRPr="00346211" w:rsidRDefault="009F0DFB" w:rsidP="009F0DFB">
                            <w:r w:rsidRPr="00346211">
                              <w:rPr>
                                <w:rFonts w:hint="eastAsia"/>
                              </w:rPr>
                              <w:t>取引価格を算定する際には、次の</w:t>
                            </w:r>
                            <w:r>
                              <w:rPr>
                                <w:rFonts w:hint="eastAsia"/>
                              </w:rPr>
                              <w:t>（中略）</w:t>
                            </w:r>
                            <w:r w:rsidRPr="00346211">
                              <w:rPr>
                                <w:rFonts w:hint="eastAsia"/>
                              </w:rPr>
                              <w:t>すべての影響を考慮する。</w:t>
                            </w:r>
                          </w:p>
                          <w:p w14:paraId="38AD006C" w14:textId="77777777" w:rsidR="009F0DFB" w:rsidRPr="00346211" w:rsidRDefault="009F0DFB" w:rsidP="009F0DFB">
                            <w:r w:rsidRPr="00346211">
                              <w:rPr>
                                <w:rFonts w:hint="eastAsia"/>
                              </w:rPr>
                              <w:t xml:space="preserve">(1) </w:t>
                            </w:r>
                            <w:r w:rsidRPr="00346211">
                              <w:rPr>
                                <w:rFonts w:hint="eastAsia"/>
                              </w:rPr>
                              <w:t>変動対価</w:t>
                            </w:r>
                          </w:p>
                          <w:p w14:paraId="5FF60493" w14:textId="77777777" w:rsidR="009F0DFB" w:rsidRPr="00346211" w:rsidRDefault="009F0DFB" w:rsidP="009F0DFB">
                            <w:r w:rsidRPr="00346211">
                              <w:rPr>
                                <w:rFonts w:hint="eastAsia"/>
                              </w:rPr>
                              <w:t xml:space="preserve">(2) </w:t>
                            </w:r>
                            <w:r w:rsidRPr="00346211">
                              <w:rPr>
                                <w:rFonts w:hint="eastAsia"/>
                              </w:rPr>
                              <w:t>契約における重要な金融要素</w:t>
                            </w:r>
                          </w:p>
                          <w:p w14:paraId="21E6356E" w14:textId="77777777" w:rsidR="009F0DFB" w:rsidRPr="009F0DFB" w:rsidRDefault="009F0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DB130" id="テキスト ボックス 12" o:spid="_x0000_s1034" type="#_x0000_t202" style="position:absolute;left:0;text-align:left;margin-left:368.8pt;margin-top:1.5pt;width:420pt;height:126.75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" fillcolor="white [3201]" strokeweight=".5pt">
                <v:textbox>
                  <w:txbxContent>
                    <w:p w14:paraId="14FA8490" w14:textId="77777777" w:rsidR="009F0DFB" w:rsidRPr="00346211" w:rsidRDefault="009F0DFB" w:rsidP="009F0DFB">
                      <w:r w:rsidRPr="00346211">
                        <w:rPr>
                          <w:rFonts w:hint="eastAsia"/>
                        </w:rPr>
                        <w:t>取引価格とは、財又はサービスの顧客への移転と交換に企業が権利を得ると見込む対価</w:t>
                      </w:r>
                    </w:p>
                    <w:p w14:paraId="69BC4F44" w14:textId="77777777" w:rsidR="009F0DFB" w:rsidRDefault="009F0DFB" w:rsidP="009F0DFB">
                      <w:r w:rsidRPr="00346211">
                        <w:rPr>
                          <w:rFonts w:hint="eastAsia"/>
                        </w:rPr>
                        <w:t>の額（ただし、</w:t>
                      </w:r>
                      <w:r w:rsidRPr="00346211">
                        <w:rPr>
                          <w:rFonts w:hint="eastAsia"/>
                          <w:u w:val="single"/>
                        </w:rPr>
                        <w:t>第三者のために回収する額を除く</w:t>
                      </w:r>
                      <w:r w:rsidRPr="00346211">
                        <w:rPr>
                          <w:rFonts w:hint="eastAsia"/>
                          <w:u w:val="single"/>
                          <w:vertAlign w:val="subscript"/>
                        </w:rPr>
                        <w:t>(1)</w:t>
                      </w:r>
                      <w:r w:rsidRPr="00346211">
                        <w:rPr>
                          <w:rFonts w:hint="eastAsia"/>
                        </w:rPr>
                        <w:t>。）をいう。取引価格の算定にあたっては、契約条件や取引慣行等を考慮する。</w:t>
                      </w:r>
                    </w:p>
                    <w:p w14:paraId="7839E46D" w14:textId="77777777" w:rsidR="009F0DFB" w:rsidRPr="00346211" w:rsidRDefault="009F0DFB" w:rsidP="009F0DFB">
                      <w:pPr>
                        <w:rPr>
                          <w:rFonts w:hint="eastAsia"/>
                        </w:rPr>
                      </w:pPr>
                    </w:p>
                    <w:p w14:paraId="5FFD2C0C" w14:textId="77777777" w:rsidR="009F0DFB" w:rsidRPr="00346211" w:rsidRDefault="009F0DFB" w:rsidP="009F0DFB">
                      <w:r w:rsidRPr="00346211">
                        <w:rPr>
                          <w:rFonts w:hint="eastAsia"/>
                        </w:rPr>
                        <w:t>顧客により約束された対価の性質、時期及び金額は、取引価格の見積りに影響を与える。</w:t>
                      </w:r>
                    </w:p>
                    <w:p w14:paraId="0E8FAB58" w14:textId="77777777" w:rsidR="009F0DFB" w:rsidRPr="00346211" w:rsidRDefault="009F0DFB" w:rsidP="009F0DFB">
                      <w:r w:rsidRPr="00346211">
                        <w:rPr>
                          <w:rFonts w:hint="eastAsia"/>
                        </w:rPr>
                        <w:t>取引価格を算定する際には、次の</w:t>
                      </w:r>
                      <w:r>
                        <w:rPr>
                          <w:rFonts w:hint="eastAsia"/>
                        </w:rPr>
                        <w:t>（中略）</w:t>
                      </w:r>
                      <w:r w:rsidRPr="00346211">
                        <w:rPr>
                          <w:rFonts w:hint="eastAsia"/>
                        </w:rPr>
                        <w:t>すべての影響を考慮する。</w:t>
                      </w:r>
                    </w:p>
                    <w:p w14:paraId="38AD006C" w14:textId="77777777" w:rsidR="009F0DFB" w:rsidRPr="00346211" w:rsidRDefault="009F0DFB" w:rsidP="009F0DFB">
                      <w:r w:rsidRPr="00346211">
                        <w:rPr>
                          <w:rFonts w:hint="eastAsia"/>
                        </w:rPr>
                        <w:t xml:space="preserve">(1) </w:t>
                      </w:r>
                      <w:r w:rsidRPr="00346211">
                        <w:rPr>
                          <w:rFonts w:hint="eastAsia"/>
                        </w:rPr>
                        <w:t>変動対価</w:t>
                      </w:r>
                    </w:p>
                    <w:p w14:paraId="5FF60493" w14:textId="77777777" w:rsidR="009F0DFB" w:rsidRPr="00346211" w:rsidRDefault="009F0DFB" w:rsidP="009F0DFB">
                      <w:r w:rsidRPr="00346211">
                        <w:rPr>
                          <w:rFonts w:hint="eastAsia"/>
                        </w:rPr>
                        <w:t xml:space="preserve">(2) </w:t>
                      </w:r>
                      <w:r w:rsidRPr="00346211">
                        <w:rPr>
                          <w:rFonts w:hint="eastAsia"/>
                        </w:rPr>
                        <w:t>契約における重要な金融要素</w:t>
                      </w:r>
                    </w:p>
                    <w:p w14:paraId="21E6356E" w14:textId="77777777" w:rsidR="009F0DFB" w:rsidRPr="009F0DFB" w:rsidRDefault="009F0DFB"/>
                  </w:txbxContent>
                </v:textbox>
                <w10:wrap anchorx="margin"/>
              </v:shape>
            </w:pict>
          </mc:Fallback>
        </mc:AlternateContent>
      </w:r>
    </w:p>
    <w:p w14:paraId="0DB30442" w14:textId="36992E5B" w:rsidR="009F0DFB" w:rsidRDefault="009F0DFB" w:rsidP="00E61C3E"/>
    <w:p w14:paraId="2D942257" w14:textId="26F62FCF" w:rsidR="009F0DFB" w:rsidRDefault="009F0DFB" w:rsidP="00E61C3E"/>
    <w:p w14:paraId="4D94E79F" w14:textId="6486AD47" w:rsidR="009F0DFB" w:rsidRDefault="009F0DFB" w:rsidP="00E61C3E"/>
    <w:p w14:paraId="1DB279ED" w14:textId="62FC399C" w:rsidR="009F0DFB" w:rsidRDefault="009F0DFB" w:rsidP="00E61C3E"/>
    <w:p w14:paraId="013AFE93" w14:textId="4F450C44" w:rsidR="009F0DFB" w:rsidRDefault="009F0DFB" w:rsidP="00E61C3E"/>
    <w:p w14:paraId="26F475C1" w14:textId="0B564562" w:rsidR="009F0DFB" w:rsidRDefault="009F0DFB" w:rsidP="00E61C3E"/>
    <w:p w14:paraId="07B07308" w14:textId="1739B6C0" w:rsidR="009F0DFB" w:rsidRDefault="009F0DFB" w:rsidP="00E61C3E"/>
    <w:p w14:paraId="1C24AA1C" w14:textId="459EBD27" w:rsidR="009F0DFB" w:rsidRDefault="009F0DFB" w:rsidP="00E61C3E"/>
    <w:p w14:paraId="75CB57DB" w14:textId="14F672D5" w:rsidR="009F0DFB" w:rsidRDefault="009F0DFB" w:rsidP="00E61C3E"/>
    <w:p w14:paraId="69F1F774" w14:textId="63C7B53D" w:rsidR="00CF5C31" w:rsidRDefault="00346211" w:rsidP="00CF5C31">
      <w:r>
        <w:rPr>
          <w:rFonts w:hint="eastAsia"/>
        </w:rPr>
        <w:t>変</w:t>
      </w:r>
      <w:r w:rsidR="00CF5C31">
        <w:rPr>
          <w:rFonts w:hint="eastAsia"/>
        </w:rPr>
        <w:t>動対価の</w:t>
      </w:r>
      <w:r w:rsidR="00CF5C31">
        <w:rPr>
          <w:rFonts w:hint="eastAsia"/>
        </w:rPr>
        <w:t>意味</w:t>
      </w:r>
      <w:r w:rsidR="00CF5C31">
        <w:rPr>
          <w:rFonts w:hint="eastAsia"/>
        </w:rPr>
        <w:t>を説明しなさい</w:t>
      </w:r>
    </w:p>
    <w:p w14:paraId="3ABDF56C" w14:textId="05A04A86" w:rsidR="00001CF1" w:rsidRPr="00CF5C31" w:rsidRDefault="00383976" w:rsidP="00E61C3E">
      <w:r>
        <w:rPr>
          <w:noProof/>
        </w:rPr>
        <mc:AlternateContent>
          <mc:Choice Requires="wps">
            <w:drawing>
              <wp:anchor distT="0" distB="0" distL="114300" distR="114300" simplePos="0" relativeHeight="251688960" behindDoc="0" locked="0" layoutInCell="1" allowOverlap="1" wp14:anchorId="29E2927A" wp14:editId="30B5A6EB">
                <wp:simplePos x="0" y="0"/>
                <wp:positionH relativeFrom="margin">
                  <wp:align>right</wp:align>
                </wp:positionH>
                <wp:positionV relativeFrom="paragraph">
                  <wp:posOffset>43815</wp:posOffset>
                </wp:positionV>
                <wp:extent cx="537210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72100" cy="514350"/>
                        </a:xfrm>
                        <a:prstGeom prst="rect">
                          <a:avLst/>
                        </a:prstGeom>
                        <a:solidFill>
                          <a:schemeClr val="lt1"/>
                        </a:solidFill>
                        <a:ln w="6350">
                          <a:solidFill>
                            <a:prstClr val="black"/>
                          </a:solidFill>
                        </a:ln>
                      </wps:spPr>
                      <wps:txbx>
                        <w:txbxContent>
                          <w:p w14:paraId="560B7022" w14:textId="3CEAC739" w:rsidR="00CF5C31" w:rsidRPr="00CF5C31" w:rsidRDefault="00CF5C31" w:rsidP="00CF5C3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2927A" id="テキスト ボックス 5" o:spid="_x0000_s1035" type="#_x0000_t202" style="position:absolute;left:0;text-align:left;margin-left:371.8pt;margin-top:3.45pt;width:423pt;height:40.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" fillcolor="white [3201]" strokeweight=".5pt">
                <v:textbox>
                  <w:txbxContent>
                    <w:p w14:paraId="560B7022" w14:textId="3CEAC739" w:rsidR="00CF5C31" w:rsidRPr="00CF5C31" w:rsidRDefault="00CF5C31" w:rsidP="00CF5C31">
                      <w:pPr>
                        <w:rPr>
                          <w:rFonts w:hint="eastAsia"/>
                        </w:rPr>
                      </w:pPr>
                    </w:p>
                  </w:txbxContent>
                </v:textbox>
                <w10:wrap anchorx="margin"/>
              </v:shape>
            </w:pict>
          </mc:Fallback>
        </mc:AlternateContent>
      </w:r>
    </w:p>
    <w:p w14:paraId="0DA3128E" w14:textId="7B1F94E7" w:rsidR="00346211" w:rsidRDefault="00346211" w:rsidP="00E61C3E"/>
    <w:p w14:paraId="02124E5E" w14:textId="48AF2EA8" w:rsidR="00CF5C31" w:rsidRDefault="00CF5C31" w:rsidP="00E61C3E"/>
    <w:p w14:paraId="4503FF48" w14:textId="0D448C8C" w:rsidR="00CF5C31" w:rsidRDefault="00681570" w:rsidP="00E61C3E">
      <w:r>
        <w:rPr>
          <w:rFonts w:hint="eastAsia"/>
        </w:rPr>
        <w:t>（</w:t>
      </w:r>
      <w:r w:rsidR="006057A5">
        <w:rPr>
          <w:rFonts w:hint="eastAsia"/>
        </w:rPr>
        <w:t>3</w:t>
      </w:r>
      <w:r>
        <w:rPr>
          <w:rFonts w:hint="eastAsia"/>
        </w:rPr>
        <w:t>点）</w:t>
      </w:r>
    </w:p>
    <w:p w14:paraId="07CBD632" w14:textId="6F22345D" w:rsidR="00346211" w:rsidRDefault="00346211" w:rsidP="00E61C3E"/>
    <w:p w14:paraId="38F21F6C" w14:textId="0DE724E7" w:rsidR="00346211" w:rsidRDefault="00346211" w:rsidP="00E61C3E">
      <w:r>
        <w:rPr>
          <w:rFonts w:hint="eastAsia"/>
        </w:rPr>
        <w:t>変動対価の計算方法には</w:t>
      </w:r>
      <w:r>
        <w:rPr>
          <w:rFonts w:hint="eastAsia"/>
        </w:rPr>
        <w:t>2</w:t>
      </w:r>
      <w:r>
        <w:rPr>
          <w:rFonts w:hint="eastAsia"/>
        </w:rPr>
        <w:t>種類ある。その名称を記しなさい</w:t>
      </w:r>
    </w:p>
    <w:p w14:paraId="38CE40C6" w14:textId="7BB71169" w:rsidR="00346211" w:rsidRDefault="00346211" w:rsidP="00E61C3E"/>
    <w:tbl>
      <w:tblPr>
        <w:tblStyle w:val="a3"/>
        <w:tblW w:w="0" w:type="auto"/>
        <w:tblLook w:val="04A0" w:firstRow="1" w:lastRow="0" w:firstColumn="1" w:lastColumn="0" w:noHBand="0" w:noVBand="1"/>
      </w:tblPr>
      <w:tblGrid>
        <w:gridCol w:w="2831"/>
        <w:gridCol w:w="2831"/>
      </w:tblGrid>
      <w:tr w:rsidR="00CF5C31" w14:paraId="7DC97635" w14:textId="77777777" w:rsidTr="00CB2890">
        <w:trPr>
          <w:trHeight w:val="644"/>
        </w:trPr>
        <w:tc>
          <w:tcPr>
            <w:tcW w:w="2831" w:type="dxa"/>
          </w:tcPr>
          <w:p w14:paraId="11DB7987" w14:textId="43D14DFA" w:rsidR="00CF5C31" w:rsidRDefault="00CF5C31" w:rsidP="00383976">
            <w:r>
              <w:rPr>
                <w:rFonts w:hint="eastAsia"/>
              </w:rPr>
              <w:t>①</w:t>
            </w:r>
          </w:p>
        </w:tc>
        <w:tc>
          <w:tcPr>
            <w:tcW w:w="2831" w:type="dxa"/>
          </w:tcPr>
          <w:p w14:paraId="2BD1EDDC" w14:textId="4FA94A09" w:rsidR="00CF5C31" w:rsidRDefault="00CF5C31" w:rsidP="00383976">
            <w:r>
              <w:rPr>
                <w:rFonts w:hint="eastAsia"/>
              </w:rPr>
              <w:t>②</w:t>
            </w:r>
          </w:p>
        </w:tc>
      </w:tr>
    </w:tbl>
    <w:p w14:paraId="699367CD" w14:textId="6473FFBD" w:rsidR="00346211" w:rsidRDefault="00681570" w:rsidP="00E61C3E">
      <w:r>
        <w:rPr>
          <w:rFonts w:hint="eastAsia"/>
        </w:rPr>
        <w:t>（各</w:t>
      </w:r>
      <w:r w:rsidR="006057A5">
        <w:rPr>
          <w:rFonts w:hint="eastAsia"/>
        </w:rPr>
        <w:t>1</w:t>
      </w:r>
      <w:r>
        <w:rPr>
          <w:rFonts w:hint="eastAsia"/>
        </w:rPr>
        <w:t>点）</w:t>
      </w:r>
    </w:p>
    <w:p w14:paraId="07871C61" w14:textId="77777777" w:rsidR="00346211" w:rsidRDefault="00346211" w:rsidP="00E61C3E">
      <w:pPr>
        <w:rPr>
          <w:rFonts w:hint="eastAsia"/>
        </w:rPr>
      </w:pPr>
    </w:p>
    <w:p w14:paraId="6C264A81" w14:textId="3D8AAE80" w:rsidR="00001CF1" w:rsidRDefault="00CF5C31" w:rsidP="00E61C3E">
      <w:pPr>
        <w:rPr>
          <w:rFonts w:hint="eastAsia"/>
        </w:rPr>
      </w:pPr>
      <w:r>
        <w:rPr>
          <w:rFonts w:hint="eastAsia"/>
        </w:rPr>
        <w:t>契約における金融要素の影響を考慮する例を仕訳で例示しながら説明しなさい</w:t>
      </w:r>
    </w:p>
    <w:p w14:paraId="22EB494B" w14:textId="2189876A" w:rsidR="00001CF1" w:rsidRDefault="00CF5C31" w:rsidP="00E61C3E">
      <w:r>
        <w:rPr>
          <w:noProof/>
        </w:rPr>
        <mc:AlternateContent>
          <mc:Choice Requires="wps">
            <w:drawing>
              <wp:anchor distT="0" distB="0" distL="114300" distR="114300" simplePos="0" relativeHeight="251689984" behindDoc="0" locked="0" layoutInCell="1" allowOverlap="1" wp14:anchorId="6F14E538" wp14:editId="0D0A0C5D">
                <wp:simplePos x="0" y="0"/>
                <wp:positionH relativeFrom="column">
                  <wp:posOffset>34290</wp:posOffset>
                </wp:positionH>
                <wp:positionV relativeFrom="paragraph">
                  <wp:posOffset>96520</wp:posOffset>
                </wp:positionV>
                <wp:extent cx="5429250" cy="10953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429250" cy="1095375"/>
                        </a:xfrm>
                        <a:prstGeom prst="rect">
                          <a:avLst/>
                        </a:prstGeom>
                        <a:solidFill>
                          <a:schemeClr val="lt1"/>
                        </a:solidFill>
                        <a:ln w="6350">
                          <a:solidFill>
                            <a:prstClr val="black"/>
                          </a:solidFill>
                        </a:ln>
                      </wps:spPr>
                      <wps:txbx>
                        <w:txbxContent>
                          <w:p w14:paraId="1A63B9C9" w14:textId="77777777" w:rsidR="00CF5C31" w:rsidRDefault="00CF5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4E538" id="テキスト ボックス 7" o:spid="_x0000_s1036" type="#_x0000_t202" style="position:absolute;left:0;text-align:left;margin-left:2.7pt;margin-top:7.6pt;width:427.5pt;height:8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" fillcolor="white [3201]" strokeweight=".5pt">
                <v:textbox>
                  <w:txbxContent>
                    <w:p w14:paraId="1A63B9C9" w14:textId="77777777" w:rsidR="00CF5C31" w:rsidRDefault="00CF5C31"/>
                  </w:txbxContent>
                </v:textbox>
              </v:shape>
            </w:pict>
          </mc:Fallback>
        </mc:AlternateContent>
      </w:r>
    </w:p>
    <w:p w14:paraId="074D8E49" w14:textId="45583E57" w:rsidR="00CF5C31" w:rsidRDefault="00CF5C31" w:rsidP="00E61C3E"/>
    <w:p w14:paraId="655C75CE" w14:textId="77777777" w:rsidR="00CF5C31" w:rsidRDefault="00CF5C31" w:rsidP="00E61C3E">
      <w:pPr>
        <w:rPr>
          <w:rFonts w:hint="eastAsia"/>
        </w:rPr>
      </w:pPr>
    </w:p>
    <w:p w14:paraId="1918D4FE" w14:textId="484F33F8" w:rsidR="00001CF1" w:rsidRDefault="00001CF1" w:rsidP="00E61C3E"/>
    <w:p w14:paraId="3A69841B" w14:textId="7CFDC20B" w:rsidR="00001CF1" w:rsidRDefault="00001CF1" w:rsidP="00E61C3E"/>
    <w:p w14:paraId="2E0A0FB7" w14:textId="5309B2BA" w:rsidR="00001CF1" w:rsidRDefault="00001CF1" w:rsidP="00E61C3E"/>
    <w:p w14:paraId="361A5BD8" w14:textId="2C4231E1" w:rsidR="00001CF1" w:rsidRDefault="00001CF1" w:rsidP="00E61C3E"/>
    <w:p w14:paraId="4609BE27" w14:textId="575E8115" w:rsidR="00001CF1" w:rsidRDefault="00681570" w:rsidP="00E61C3E">
      <w:r>
        <w:rPr>
          <w:rFonts w:hint="eastAsia"/>
        </w:rPr>
        <w:t>（</w:t>
      </w:r>
      <w:r w:rsidR="006057A5">
        <w:rPr>
          <w:rFonts w:hint="eastAsia"/>
        </w:rPr>
        <w:t>2</w:t>
      </w:r>
      <w:r>
        <w:rPr>
          <w:rFonts w:hint="eastAsia"/>
        </w:rPr>
        <w:t>点）</w:t>
      </w:r>
    </w:p>
    <w:p w14:paraId="1C2F837E" w14:textId="2B5F7099" w:rsidR="00974404" w:rsidRDefault="00974404" w:rsidP="00346211">
      <w:r>
        <w:rPr>
          <w:rFonts w:hint="eastAsia"/>
        </w:rPr>
        <w:lastRenderedPageBreak/>
        <w:t>★ステップ</w:t>
      </w:r>
      <w:r w:rsidR="009F0DFB">
        <w:rPr>
          <w:rFonts w:hint="eastAsia"/>
        </w:rPr>
        <w:t>5</w:t>
      </w:r>
    </w:p>
    <w:p w14:paraId="0B05A19E" w14:textId="313D6A9B" w:rsidR="00346211" w:rsidRDefault="00CF5C31" w:rsidP="00346211">
      <w:r>
        <w:rPr>
          <w:rFonts w:hint="eastAsia"/>
        </w:rPr>
        <w:t>一時点で充足される履行義務において、一般の商品販売において採用される収益の認識基準を国内取引を例にして示しなさい</w:t>
      </w:r>
    </w:p>
    <w:p w14:paraId="0E6D4210" w14:textId="150D57DB" w:rsidR="00CF5C31" w:rsidRDefault="00974404" w:rsidP="00346211">
      <w:r>
        <w:rPr>
          <w:noProof/>
        </w:rPr>
        <mc:AlternateContent>
          <mc:Choice Requires="wps">
            <w:drawing>
              <wp:anchor distT="0" distB="0" distL="114300" distR="114300" simplePos="0" relativeHeight="251692032" behindDoc="0" locked="0" layoutInCell="1" allowOverlap="1" wp14:anchorId="5CA323CA" wp14:editId="3BF0256E">
                <wp:simplePos x="0" y="0"/>
                <wp:positionH relativeFrom="margin">
                  <wp:align>left</wp:align>
                </wp:positionH>
                <wp:positionV relativeFrom="paragraph">
                  <wp:posOffset>185420</wp:posOffset>
                </wp:positionV>
                <wp:extent cx="5429250" cy="8286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429250" cy="828675"/>
                        </a:xfrm>
                        <a:prstGeom prst="rect">
                          <a:avLst/>
                        </a:prstGeom>
                        <a:solidFill>
                          <a:schemeClr val="lt1"/>
                        </a:solidFill>
                        <a:ln w="6350">
                          <a:solidFill>
                            <a:prstClr val="black"/>
                          </a:solidFill>
                        </a:ln>
                      </wps:spPr>
                      <wps:txbx>
                        <w:txbxContent>
                          <w:p w14:paraId="37272E39" w14:textId="77777777" w:rsidR="00CF5C31" w:rsidRDefault="00CF5C31" w:rsidP="00CF5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323CA" id="テキスト ボックス 9" o:spid="_x0000_s1037" type="#_x0000_t202" style="position:absolute;left:0;text-align:left;margin-left:0;margin-top:14.6pt;width:427.5pt;height:65.2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" fillcolor="white [3201]" strokeweight=".5pt">
                <v:textbox>
                  <w:txbxContent>
                    <w:p w14:paraId="37272E39" w14:textId="77777777" w:rsidR="00CF5C31" w:rsidRDefault="00CF5C31" w:rsidP="00CF5C31"/>
                  </w:txbxContent>
                </v:textbox>
                <w10:wrap anchorx="margin"/>
              </v:shape>
            </w:pict>
          </mc:Fallback>
        </mc:AlternateContent>
      </w:r>
    </w:p>
    <w:p w14:paraId="6C61C64C" w14:textId="7F37A6F7" w:rsidR="00CF5C31" w:rsidRDefault="00CF5C31" w:rsidP="00346211">
      <w:pPr>
        <w:rPr>
          <w:rFonts w:hint="eastAsia"/>
        </w:rPr>
      </w:pPr>
    </w:p>
    <w:p w14:paraId="4AC8A4AA" w14:textId="0E61F0BE" w:rsidR="00CF5C31" w:rsidRDefault="00CF5C31" w:rsidP="00346211"/>
    <w:p w14:paraId="5E5D5A79" w14:textId="3E64CFAA" w:rsidR="00CF5C31" w:rsidRDefault="00CF5C31" w:rsidP="00346211"/>
    <w:p w14:paraId="3C7F8254" w14:textId="02B794A1" w:rsidR="00CF5C31" w:rsidRDefault="00CF5C31" w:rsidP="00346211"/>
    <w:p w14:paraId="57CD9C3C" w14:textId="05EF8909" w:rsidR="00CF5C31" w:rsidRDefault="00CF5C31" w:rsidP="00346211"/>
    <w:p w14:paraId="5168E394" w14:textId="5630CEE2" w:rsidR="00CF5C31" w:rsidRDefault="00681570" w:rsidP="00346211">
      <w:r>
        <w:rPr>
          <w:rFonts w:hint="eastAsia"/>
        </w:rPr>
        <w:t>（</w:t>
      </w:r>
      <w:r w:rsidR="006057A5">
        <w:rPr>
          <w:rFonts w:hint="eastAsia"/>
        </w:rPr>
        <w:t>2</w:t>
      </w:r>
      <w:r>
        <w:rPr>
          <w:rFonts w:hint="eastAsia"/>
        </w:rPr>
        <w:t>点）</w:t>
      </w:r>
    </w:p>
    <w:p w14:paraId="44B4796E" w14:textId="13424707" w:rsidR="00CF5C31" w:rsidRDefault="00CF5C31" w:rsidP="00346211"/>
    <w:p w14:paraId="70AB8BFD" w14:textId="00266ED0" w:rsidR="00CF5C31" w:rsidRDefault="00CF5C31" w:rsidP="00346211"/>
    <w:p w14:paraId="7215E12B" w14:textId="0FA2CF2E" w:rsidR="00346211" w:rsidRDefault="00CF5C31" w:rsidP="00CF5C31">
      <w:r>
        <w:rPr>
          <w:rFonts w:hint="eastAsia"/>
        </w:rPr>
        <w:t>一定</w:t>
      </w:r>
      <w:r w:rsidR="00346211">
        <w:rPr>
          <w:rFonts w:hint="eastAsia"/>
        </w:rPr>
        <w:t>の期間にわたり充足される履行義務</w:t>
      </w:r>
      <w:r>
        <w:rPr>
          <w:rFonts w:hint="eastAsia"/>
        </w:rPr>
        <w:t>において、工事契約において収益に認識基準を例に進捗度を合理的に見積もることが可能な場合とそうでない場合の基準名を示しなさい</w:t>
      </w:r>
    </w:p>
    <w:p w14:paraId="73F2D1DA" w14:textId="45699699" w:rsidR="00CF5C31" w:rsidRDefault="00CF5C31" w:rsidP="00CF5C31"/>
    <w:tbl>
      <w:tblPr>
        <w:tblStyle w:val="a3"/>
        <w:tblW w:w="0" w:type="auto"/>
        <w:tblLook w:val="04A0" w:firstRow="1" w:lastRow="0" w:firstColumn="1" w:lastColumn="0" w:noHBand="0" w:noVBand="1"/>
      </w:tblPr>
      <w:tblGrid>
        <w:gridCol w:w="8494"/>
      </w:tblGrid>
      <w:tr w:rsidR="00CF5C31" w14:paraId="775B2D41" w14:textId="77777777" w:rsidTr="00CF5C31">
        <w:tc>
          <w:tcPr>
            <w:tcW w:w="8494" w:type="dxa"/>
          </w:tcPr>
          <w:p w14:paraId="1D2A35B5" w14:textId="46983905" w:rsidR="00CF5C31" w:rsidRDefault="00CF5C31" w:rsidP="00CF5C31">
            <w:r>
              <w:rPr>
                <w:rFonts w:hint="eastAsia"/>
              </w:rPr>
              <w:t>可能な場合：</w:t>
            </w:r>
            <w:r w:rsidR="00383976">
              <w:t xml:space="preserve"> </w:t>
            </w:r>
          </w:p>
        </w:tc>
      </w:tr>
      <w:tr w:rsidR="00CF5C31" w14:paraId="692A25AD" w14:textId="77777777" w:rsidTr="00CF5C31">
        <w:tc>
          <w:tcPr>
            <w:tcW w:w="8494" w:type="dxa"/>
          </w:tcPr>
          <w:p w14:paraId="7FE401E8" w14:textId="48F0A584" w:rsidR="00CF5C31" w:rsidRDefault="00CF5C31" w:rsidP="00CF5C31">
            <w:r>
              <w:rPr>
                <w:rFonts w:hint="eastAsia"/>
              </w:rPr>
              <w:t>そうでない場合：</w:t>
            </w:r>
            <w:r w:rsidR="00383976">
              <w:t xml:space="preserve"> </w:t>
            </w:r>
          </w:p>
        </w:tc>
      </w:tr>
    </w:tbl>
    <w:p w14:paraId="7EC355E7" w14:textId="0E7658C7" w:rsidR="00CF5C31" w:rsidRDefault="00681570" w:rsidP="00CF5C31">
      <w:pPr>
        <w:rPr>
          <w:rFonts w:hint="eastAsia"/>
        </w:rPr>
      </w:pPr>
      <w:r>
        <w:rPr>
          <w:rFonts w:hint="eastAsia"/>
        </w:rPr>
        <w:t>（各</w:t>
      </w:r>
      <w:r w:rsidR="006057A5">
        <w:rPr>
          <w:rFonts w:hint="eastAsia"/>
        </w:rPr>
        <w:t>1</w:t>
      </w:r>
      <w:r>
        <w:rPr>
          <w:rFonts w:hint="eastAsia"/>
        </w:rPr>
        <w:t>点）</w:t>
      </w:r>
    </w:p>
    <w:p w14:paraId="337DCAC4" w14:textId="7BD8A30E" w:rsidR="00CF5C31" w:rsidRDefault="00CF5C31" w:rsidP="00CF5C31"/>
    <w:p w14:paraId="40F458D5" w14:textId="7900A9E2" w:rsidR="00CF5C31" w:rsidRDefault="00CF5C31" w:rsidP="00CF5C31"/>
    <w:sectPr w:rsidR="00CF5C31" w:rsidSect="00E44EA5">
      <w:pgSz w:w="11906" w:h="16838" w:code="9"/>
      <w:pgMar w:top="1304" w:right="1701" w:bottom="113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8AEF" w14:textId="77777777" w:rsidR="004113EC" w:rsidRDefault="004113EC" w:rsidP="00403558">
      <w:r>
        <w:separator/>
      </w:r>
    </w:p>
  </w:endnote>
  <w:endnote w:type="continuationSeparator" w:id="0">
    <w:p w14:paraId="627693EA" w14:textId="77777777" w:rsidR="004113EC" w:rsidRDefault="004113EC" w:rsidP="004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F875" w14:textId="77777777" w:rsidR="004113EC" w:rsidRDefault="004113EC" w:rsidP="00403558">
      <w:r>
        <w:separator/>
      </w:r>
    </w:p>
  </w:footnote>
  <w:footnote w:type="continuationSeparator" w:id="0">
    <w:p w14:paraId="09255DE1" w14:textId="77777777" w:rsidR="004113EC" w:rsidRDefault="004113EC" w:rsidP="0040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3D"/>
    <w:rsid w:val="00001CF1"/>
    <w:rsid w:val="00004D7C"/>
    <w:rsid w:val="00030DC3"/>
    <w:rsid w:val="00121D92"/>
    <w:rsid w:val="00127566"/>
    <w:rsid w:val="001719C4"/>
    <w:rsid w:val="00187F61"/>
    <w:rsid w:val="001974F1"/>
    <w:rsid w:val="001E563D"/>
    <w:rsid w:val="0028136B"/>
    <w:rsid w:val="002975FD"/>
    <w:rsid w:val="002B322E"/>
    <w:rsid w:val="0033189E"/>
    <w:rsid w:val="003358DC"/>
    <w:rsid w:val="00346211"/>
    <w:rsid w:val="00380160"/>
    <w:rsid w:val="00383976"/>
    <w:rsid w:val="003A2B41"/>
    <w:rsid w:val="003C410A"/>
    <w:rsid w:val="00403558"/>
    <w:rsid w:val="004113EC"/>
    <w:rsid w:val="004251CF"/>
    <w:rsid w:val="0044318E"/>
    <w:rsid w:val="004E6545"/>
    <w:rsid w:val="004F7F1B"/>
    <w:rsid w:val="00536374"/>
    <w:rsid w:val="005F6983"/>
    <w:rsid w:val="00601D0B"/>
    <w:rsid w:val="006057A5"/>
    <w:rsid w:val="006450C1"/>
    <w:rsid w:val="00653F44"/>
    <w:rsid w:val="00681570"/>
    <w:rsid w:val="0068572F"/>
    <w:rsid w:val="006C0D15"/>
    <w:rsid w:val="007441C4"/>
    <w:rsid w:val="0078767B"/>
    <w:rsid w:val="007E3DED"/>
    <w:rsid w:val="008010E8"/>
    <w:rsid w:val="008A4369"/>
    <w:rsid w:val="008A694C"/>
    <w:rsid w:val="00903712"/>
    <w:rsid w:val="009373A4"/>
    <w:rsid w:val="00974404"/>
    <w:rsid w:val="009844D7"/>
    <w:rsid w:val="009A0EE3"/>
    <w:rsid w:val="009F0DFB"/>
    <w:rsid w:val="00A111E5"/>
    <w:rsid w:val="00A22A8D"/>
    <w:rsid w:val="00A36C56"/>
    <w:rsid w:val="00A57CBF"/>
    <w:rsid w:val="00A90596"/>
    <w:rsid w:val="00B01F46"/>
    <w:rsid w:val="00BC333D"/>
    <w:rsid w:val="00C334DF"/>
    <w:rsid w:val="00C91EEA"/>
    <w:rsid w:val="00CA5A85"/>
    <w:rsid w:val="00CF5C31"/>
    <w:rsid w:val="00D70FD9"/>
    <w:rsid w:val="00D83413"/>
    <w:rsid w:val="00DC0428"/>
    <w:rsid w:val="00DC6CBA"/>
    <w:rsid w:val="00DD7C6E"/>
    <w:rsid w:val="00E1383A"/>
    <w:rsid w:val="00E44EA5"/>
    <w:rsid w:val="00E61C3E"/>
    <w:rsid w:val="00E843CC"/>
    <w:rsid w:val="00E848C7"/>
    <w:rsid w:val="00E931BE"/>
    <w:rsid w:val="00EB6FF4"/>
    <w:rsid w:val="00ED16BE"/>
    <w:rsid w:val="00EE7806"/>
    <w:rsid w:val="00F20FBB"/>
    <w:rsid w:val="00FA0939"/>
    <w:rsid w:val="00FA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DB479F"/>
  <w15:docId w15:val="{B1653E24-3AE1-47D5-B86A-458FB1F6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46211"/>
    <w:pPr>
      <w:keepNext/>
      <w:outlineLvl w:val="1"/>
    </w:pPr>
    <w:rPr>
      <w:rFonts w:asciiTheme="majorHAnsi" w:eastAsiaTheme="majorEastAsia" w:hAnsiTheme="majorHAnsi" w:cstheme="majorBidi"/>
      <w:b/>
      <w:bCs/>
      <w:sz w:val="24"/>
      <w:szCs w:val="24"/>
    </w:rPr>
  </w:style>
  <w:style w:type="paragraph" w:styleId="3">
    <w:name w:val="heading 3"/>
    <w:basedOn w:val="a"/>
    <w:next w:val="a"/>
    <w:link w:val="30"/>
    <w:uiPriority w:val="9"/>
    <w:unhideWhenUsed/>
    <w:qFormat/>
    <w:rsid w:val="00346211"/>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E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558"/>
    <w:pPr>
      <w:tabs>
        <w:tab w:val="center" w:pos="4252"/>
        <w:tab w:val="right" w:pos="8504"/>
      </w:tabs>
      <w:snapToGrid w:val="0"/>
    </w:pPr>
  </w:style>
  <w:style w:type="character" w:customStyle="1" w:styleId="a5">
    <w:name w:val="ヘッダー (文字)"/>
    <w:basedOn w:val="a0"/>
    <w:link w:val="a4"/>
    <w:uiPriority w:val="99"/>
    <w:rsid w:val="00403558"/>
  </w:style>
  <w:style w:type="paragraph" w:styleId="a6">
    <w:name w:val="footer"/>
    <w:basedOn w:val="a"/>
    <w:link w:val="a7"/>
    <w:uiPriority w:val="99"/>
    <w:unhideWhenUsed/>
    <w:rsid w:val="00403558"/>
    <w:pPr>
      <w:tabs>
        <w:tab w:val="center" w:pos="4252"/>
        <w:tab w:val="right" w:pos="8504"/>
      </w:tabs>
      <w:snapToGrid w:val="0"/>
    </w:pPr>
  </w:style>
  <w:style w:type="character" w:customStyle="1" w:styleId="a7">
    <w:name w:val="フッター (文字)"/>
    <w:basedOn w:val="a0"/>
    <w:link w:val="a6"/>
    <w:uiPriority w:val="99"/>
    <w:rsid w:val="00403558"/>
  </w:style>
  <w:style w:type="character" w:customStyle="1" w:styleId="20">
    <w:name w:val="見出し 2 (文字)"/>
    <w:basedOn w:val="a0"/>
    <w:link w:val="2"/>
    <w:uiPriority w:val="9"/>
    <w:rsid w:val="00346211"/>
    <w:rPr>
      <w:rFonts w:asciiTheme="majorHAnsi" w:eastAsiaTheme="majorEastAsia" w:hAnsiTheme="majorHAnsi" w:cstheme="majorBidi"/>
      <w:b/>
      <w:bCs/>
      <w:sz w:val="24"/>
      <w:szCs w:val="24"/>
    </w:rPr>
  </w:style>
  <w:style w:type="character" w:customStyle="1" w:styleId="30">
    <w:name w:val="見出し 3 (文字)"/>
    <w:basedOn w:val="a0"/>
    <w:link w:val="3"/>
    <w:uiPriority w:val="9"/>
    <w:rsid w:val="0034621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52B3-53BB-4CE8-9A63-25C6EC16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Yokoyama</cp:lastModifiedBy>
  <cp:revision>3</cp:revision>
  <cp:lastPrinted>2019-06-28T07:22:00Z</cp:lastPrinted>
  <dcterms:created xsi:type="dcterms:W3CDTF">2021-07-21T00:08:00Z</dcterms:created>
  <dcterms:modified xsi:type="dcterms:W3CDTF">2021-07-21T00:10:00Z</dcterms:modified>
</cp:coreProperties>
</file>